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1A6F">
      <w:pPr>
        <w:jc w:val="center"/>
        <w:rPr>
          <w:b/>
          <w:bCs/>
        </w:rPr>
      </w:pPr>
      <w:r>
        <w:rPr>
          <w:b/>
          <w:bCs/>
        </w:rPr>
        <w:t>GASW Protocol for Accreditation and Reaccreditation with UKCP</w:t>
      </w:r>
    </w:p>
    <w:p w14:paraId="3A10F14D">
      <w:pPr>
        <w:rPr>
          <w:b/>
          <w:bCs/>
        </w:rPr>
      </w:pPr>
    </w:p>
    <w:p w14:paraId="6B596281">
      <w:pPr>
        <w:rPr>
          <w:b/>
          <w:bCs/>
          <w:i/>
          <w:iCs/>
        </w:rPr>
      </w:pPr>
      <w:r>
        <w:rPr>
          <w:b/>
          <w:bCs/>
          <w:i/>
          <w:iCs/>
        </w:rPr>
        <w:t>GASW</w:t>
      </w:r>
      <w:r>
        <w:rPr>
          <w:b/>
          <w:bCs/>
          <w:i/>
          <w:iCs/>
        </w:rPr>
        <w:tab/>
      </w:r>
      <w:r>
        <w:rPr>
          <w:b/>
          <w:bCs/>
          <w:i/>
          <w:iCs/>
        </w:rPr>
        <w:tab/>
      </w:r>
      <w:r>
        <w:rPr>
          <w:b/>
          <w:bCs/>
          <w:i/>
          <w:iCs/>
        </w:rPr>
        <w:t>Group Analysis South West</w:t>
      </w:r>
    </w:p>
    <w:p w14:paraId="0CDE29C1">
      <w:pPr>
        <w:rPr>
          <w:b/>
          <w:bCs/>
          <w:i/>
          <w:iCs/>
        </w:rPr>
      </w:pPr>
      <w:r>
        <w:rPr>
          <w:b/>
          <w:bCs/>
          <w:i/>
          <w:iCs/>
        </w:rPr>
        <w:t>UKCP</w:t>
      </w:r>
      <w:r>
        <w:rPr>
          <w:b/>
          <w:bCs/>
          <w:i/>
          <w:iCs/>
        </w:rPr>
        <w:tab/>
      </w:r>
      <w:r>
        <w:rPr>
          <w:b/>
          <w:bCs/>
          <w:i/>
          <w:iCs/>
        </w:rPr>
        <w:tab/>
      </w:r>
      <w:r>
        <w:rPr>
          <w:b/>
          <w:bCs/>
          <w:i/>
          <w:iCs/>
        </w:rPr>
        <w:t xml:space="preserve">United Kingdom Council for Psychotherapy </w:t>
      </w:r>
    </w:p>
    <w:p w14:paraId="7D1FCE03">
      <w:pPr>
        <w:rPr>
          <w:b/>
          <w:bCs/>
          <w:i/>
          <w:iCs/>
        </w:rPr>
      </w:pPr>
      <w:r>
        <w:rPr>
          <w:b/>
          <w:bCs/>
          <w:i/>
          <w:iCs/>
        </w:rPr>
        <w:t>CPJA</w:t>
      </w:r>
      <w:r>
        <w:rPr>
          <w:b/>
          <w:bCs/>
          <w:i/>
          <w:iCs/>
        </w:rPr>
        <w:tab/>
      </w:r>
      <w:r>
        <w:rPr>
          <w:b/>
          <w:bCs/>
          <w:i/>
          <w:iCs/>
        </w:rPr>
        <w:tab/>
      </w:r>
      <w:r>
        <w:rPr>
          <w:b/>
          <w:bCs/>
          <w:i/>
          <w:iCs/>
        </w:rPr>
        <w:t xml:space="preserve">UKCP College for Psychoanalysis and Jungian Analysis </w:t>
      </w:r>
    </w:p>
    <w:p w14:paraId="7C717273">
      <w:pPr>
        <w:rPr>
          <w:b/>
          <w:bCs/>
          <w:i/>
          <w:iCs/>
        </w:rPr>
      </w:pPr>
      <w:r>
        <w:rPr>
          <w:b/>
          <w:bCs/>
          <w:i/>
          <w:iCs/>
        </w:rPr>
        <w:t>OM</w:t>
      </w:r>
      <w:r>
        <w:rPr>
          <w:b/>
          <w:bCs/>
          <w:i/>
          <w:iCs/>
        </w:rPr>
        <w:tab/>
      </w:r>
      <w:r>
        <w:rPr>
          <w:b/>
          <w:bCs/>
          <w:i/>
          <w:iCs/>
        </w:rPr>
        <w:tab/>
      </w:r>
      <w:r>
        <w:rPr>
          <w:b/>
          <w:bCs/>
          <w:i/>
          <w:iCs/>
        </w:rPr>
        <w:t xml:space="preserve">Organisational Member </w:t>
      </w:r>
    </w:p>
    <w:p w14:paraId="226AE52C">
      <w:pPr>
        <w:rPr>
          <w:b/>
          <w:bCs/>
          <w:i/>
          <w:iCs/>
        </w:rPr>
      </w:pPr>
    </w:p>
    <w:p w14:paraId="395BD80F">
      <w:pPr>
        <w:rPr>
          <w:b/>
          <w:bCs/>
        </w:rPr>
      </w:pPr>
      <w:r>
        <w:rPr>
          <w:b/>
          <w:bCs/>
        </w:rPr>
        <w:t>Introduction:</w:t>
      </w:r>
    </w:p>
    <w:p w14:paraId="74F4123C">
      <w:pPr>
        <w:rPr>
          <w:b/>
          <w:bCs/>
        </w:rPr>
      </w:pPr>
    </w:p>
    <w:p w14:paraId="7681B4EF">
      <w:r>
        <w:t>GASW is as an Organisational Member (OM) of the UK Council for Psychotherapy (UKCP), under the Council for Psychoanalysis and Jungian Analysis College (CPJA). As an OM, GASW is responsible for:</w:t>
      </w:r>
    </w:p>
    <w:p w14:paraId="79C0E593"/>
    <w:p w14:paraId="2E09881B">
      <w:pPr>
        <w:numPr>
          <w:ilvl w:val="0"/>
          <w:numId w:val="1"/>
        </w:numPr>
      </w:pPr>
      <w:r>
        <w:t>Ensuring its members are of </w:t>
      </w:r>
      <w:r>
        <w:rPr>
          <w:b/>
          <w:bCs/>
        </w:rPr>
        <w:t>good standing</w:t>
      </w:r>
      <w:r>
        <w:t>.</w:t>
      </w:r>
    </w:p>
    <w:p w14:paraId="3EB7469B">
      <w:pPr>
        <w:numPr>
          <w:ilvl w:val="0"/>
          <w:numId w:val="1"/>
        </w:numPr>
      </w:pPr>
      <w:r>
        <w:t>Maintaining governance and operational standards in compliance with UKCP and CPJA regulations.</w:t>
      </w:r>
    </w:p>
    <w:p w14:paraId="181C7723">
      <w:pPr>
        <w:numPr>
          <w:ilvl w:val="0"/>
          <w:numId w:val="1"/>
        </w:numPr>
      </w:pPr>
      <w:r>
        <w:t>Participating in periodic reviews by UKCP and CPJA, including the five-yearly (Quinquennial) review.</w:t>
      </w:r>
    </w:p>
    <w:p w14:paraId="212BD7AB"/>
    <w:p w14:paraId="7DC49001">
      <w:r>
        <w:t xml:space="preserve">If GASW ceases to be an OM (due to cessation of trainings leading to qualification and UKCP registration), all members who are UKCP registrants through GASW will need to take action to maintain their professional registration. </w:t>
      </w:r>
    </w:p>
    <w:p w14:paraId="73B1B668"/>
    <w:p w14:paraId="0745148A">
      <w:r>
        <w:t xml:space="preserve">This protocol sets out what action is to be taken, what options members have and asks colleagues to prepare themselves for the potential changes. </w:t>
      </w:r>
    </w:p>
    <w:p w14:paraId="5ABADD2F"/>
    <w:p w14:paraId="7B898B83">
      <w:r>
        <w:rPr>
          <w:b/>
          <w:bCs/>
        </w:rPr>
        <w:t>Important note</w:t>
      </w:r>
      <w:r>
        <w:t>: If GASW Members cease to comply with GASW annual membership requirements, GASW can no longer vouch for their “good standing” and they will no longer be members of UKCP.</w:t>
      </w:r>
      <w:r>
        <w:rPr>
          <w:rFonts w:hint="default"/>
          <w:lang w:val="en-GB"/>
        </w:rPr>
        <w:t xml:space="preserve"> </w:t>
      </w:r>
      <w:bookmarkStart w:id="0" w:name="_GoBack"/>
      <w:bookmarkEnd w:id="0"/>
      <w:r>
        <w:t>UKCP members must be either Direct Members or under an OM.</w:t>
      </w:r>
    </w:p>
    <w:p w14:paraId="1713307E"/>
    <w:p w14:paraId="5637FCC8">
      <w:pPr>
        <w:rPr>
          <w:b/>
          <w:bCs/>
        </w:rPr>
      </w:pPr>
      <w:r>
        <w:rPr>
          <w:b/>
          <w:bCs/>
        </w:rPr>
        <w:t xml:space="preserve">Interim Plan: OM Status </w:t>
      </w:r>
    </w:p>
    <w:p w14:paraId="36695CD0">
      <w:pPr>
        <w:ind w:left="720"/>
      </w:pPr>
    </w:p>
    <w:p w14:paraId="3CE96889">
      <w:pPr>
        <w:numPr>
          <w:ilvl w:val="0"/>
          <w:numId w:val="2"/>
        </w:numPr>
      </w:pPr>
      <w:r>
        <w:t>GASW will remain an OM of UKCP until at least </w:t>
      </w:r>
      <w:r>
        <w:rPr>
          <w:b/>
          <w:bCs/>
        </w:rPr>
        <w:t>August 2026</w:t>
      </w:r>
      <w:r>
        <w:t xml:space="preserve"> to support the accreditation and consolidation of new graduates from the Qualifying Course (QC).</w:t>
      </w:r>
    </w:p>
    <w:p w14:paraId="615C2E7A">
      <w:pPr>
        <w:numPr>
          <w:ilvl w:val="0"/>
          <w:numId w:val="2"/>
        </w:numPr>
      </w:pPr>
      <w:r>
        <w:t>New QC graduates are advised to </w:t>
      </w:r>
      <w:r>
        <w:rPr>
          <w:b/>
          <w:bCs/>
        </w:rPr>
        <w:t>register with UKCP immediately upon qualification</w:t>
      </w:r>
      <w:r>
        <w:t>.</w:t>
      </w:r>
    </w:p>
    <w:p w14:paraId="286FEEF0">
      <w:pPr>
        <w:numPr>
          <w:ilvl w:val="0"/>
          <w:numId w:val="2"/>
        </w:numPr>
      </w:pPr>
      <w:r>
        <w:t>GASW will notify UKCP when a trainee has graduated to facilitate timely registration.</w:t>
      </w:r>
    </w:p>
    <w:p w14:paraId="692E4740">
      <w:pPr>
        <w:numPr>
          <w:ilvl w:val="0"/>
          <w:numId w:val="2"/>
        </w:numPr>
      </w:pPr>
      <w:r>
        <w:t>This ensures that all current qualifying course trainees can complete their </w:t>
      </w:r>
      <w:r>
        <w:rPr>
          <w:b/>
          <w:bCs/>
        </w:rPr>
        <w:t>first year of UKCP accreditation</w:t>
      </w:r>
      <w:r>
        <w:t> as GASW members.</w:t>
      </w:r>
    </w:p>
    <w:p w14:paraId="2F7048D4"/>
    <w:p w14:paraId="01A6BA0C">
      <w:pPr>
        <w:rPr>
          <w:b/>
          <w:bCs/>
        </w:rPr>
      </w:pPr>
      <w:r>
        <w:rPr>
          <w:b/>
          <w:bCs/>
        </w:rPr>
        <w:t xml:space="preserve">Longer-term: </w:t>
      </w:r>
    </w:p>
    <w:p w14:paraId="2410C921">
      <w:pPr>
        <w:rPr>
          <w:b/>
          <w:bCs/>
        </w:rPr>
      </w:pPr>
    </w:p>
    <w:p w14:paraId="7A2CB8C0">
      <w:r>
        <w:t xml:space="preserve">If GASW ceases to be an OM after July 2026, fully qualified members will have the following choices: </w:t>
      </w:r>
    </w:p>
    <w:p w14:paraId="667F00BA"/>
    <w:p w14:paraId="5928FC15">
      <w:pPr>
        <w:pStyle w:val="8"/>
        <w:numPr>
          <w:ilvl w:val="0"/>
          <w:numId w:val="3"/>
        </w:numPr>
      </w:pPr>
      <w:r>
        <w:t>transfer to </w:t>
      </w:r>
      <w:r>
        <w:rPr>
          <w:b/>
          <w:bCs/>
        </w:rPr>
        <w:t>Direct Membership</w:t>
      </w:r>
      <w:r>
        <w:t> with UKCP</w:t>
      </w:r>
    </w:p>
    <w:p w14:paraId="015D41C9">
      <w:pPr>
        <w:pStyle w:val="8"/>
        <w:numPr>
          <w:ilvl w:val="0"/>
          <w:numId w:val="3"/>
        </w:numPr>
      </w:pPr>
      <w:r>
        <w:t xml:space="preserve">transfer to </w:t>
      </w:r>
      <w:r>
        <w:rPr>
          <w:b/>
          <w:bCs/>
        </w:rPr>
        <w:t>OM Membership</w:t>
      </w:r>
      <w:r>
        <w:t xml:space="preserve"> with another psychotherapy organisation </w:t>
      </w:r>
    </w:p>
    <w:p w14:paraId="0F870AAB">
      <w:pPr>
        <w:pStyle w:val="8"/>
        <w:numPr>
          <w:ilvl w:val="0"/>
          <w:numId w:val="3"/>
        </w:numPr>
      </w:pPr>
      <w:r>
        <w:rPr>
          <w:b/>
          <w:bCs/>
        </w:rPr>
        <w:t>relinquish</w:t>
      </w:r>
      <w:r>
        <w:t xml:space="preserve"> UKCP membership </w:t>
      </w:r>
    </w:p>
    <w:p w14:paraId="09C349E7"/>
    <w:p w14:paraId="7337E1D9">
      <w:pPr>
        <w:rPr>
          <w:b/>
          <w:bCs/>
        </w:rPr>
      </w:pPr>
    </w:p>
    <w:p w14:paraId="5252509A">
      <w:pPr>
        <w:rPr>
          <w:b/>
          <w:bCs/>
        </w:rPr>
      </w:pPr>
    </w:p>
    <w:p w14:paraId="63957F82">
      <w:pPr>
        <w:rPr>
          <w:b/>
          <w:bCs/>
        </w:rPr>
      </w:pPr>
    </w:p>
    <w:p w14:paraId="448D0632">
      <w:pPr>
        <w:rPr>
          <w:b/>
          <w:bCs/>
        </w:rPr>
      </w:pPr>
      <w:r>
        <w:rPr>
          <w:b/>
          <w:bCs/>
        </w:rPr>
        <w:t>Direct Membership with UKCP:</w:t>
      </w:r>
    </w:p>
    <w:p w14:paraId="5CACE0BF">
      <w:pPr>
        <w:rPr>
          <w:b/>
          <w:bCs/>
        </w:rPr>
      </w:pPr>
    </w:p>
    <w:p w14:paraId="174A1F67">
      <w:r>
        <w:t>UKCP accredits group analysts, alongside other psychodynamic practitioners, through its Council for Psychoanalysis and Jungian Analysis (CPJA)</w:t>
      </w:r>
    </w:p>
    <w:p w14:paraId="32263BBE"/>
    <w:p w14:paraId="2051AEBF">
      <w:pPr>
        <w:pStyle w:val="8"/>
        <w:numPr>
          <w:ilvl w:val="0"/>
          <w:numId w:val="3"/>
        </w:numPr>
      </w:pPr>
      <w:r>
        <w:t xml:space="preserve">Members should contact the UKCP Membership Team at </w:t>
      </w:r>
      <w:r>
        <w:fldChar w:fldCharType="begin"/>
      </w:r>
      <w:r>
        <w:instrText xml:space="preserve"> HYPERLINK "mailto:membership@ukcp.org.uk" </w:instrText>
      </w:r>
      <w:r>
        <w:fldChar w:fldCharType="separate"/>
      </w:r>
      <w:r>
        <w:rPr>
          <w:rStyle w:val="6"/>
          <w:b/>
          <w:bCs/>
        </w:rPr>
        <w:t>membership@ukcp.org.uk</w:t>
      </w:r>
      <w:r>
        <w:rPr>
          <w:rStyle w:val="6"/>
          <w:b/>
          <w:bCs/>
        </w:rPr>
        <w:fldChar w:fldCharType="end"/>
      </w:r>
      <w:r>
        <w:t xml:space="preserve"> to request a transfer form and fee details</w:t>
      </w:r>
    </w:p>
    <w:p w14:paraId="78A99479">
      <w:pPr>
        <w:numPr>
          <w:ilvl w:val="0"/>
          <w:numId w:val="3"/>
        </w:numPr>
      </w:pPr>
      <w:r>
        <w:t>UKCP will verify the member’s </w:t>
      </w:r>
      <w:r>
        <w:rPr>
          <w:b/>
          <w:bCs/>
        </w:rPr>
        <w:t>good standing</w:t>
      </w:r>
      <w:r>
        <w:t> with GASW</w:t>
      </w:r>
    </w:p>
    <w:p w14:paraId="1CB1E3EA">
      <w:pPr>
        <w:numPr>
          <w:ilvl w:val="0"/>
          <w:numId w:val="3"/>
        </w:numPr>
      </w:pPr>
      <w:r>
        <w:t xml:space="preserve">Once confirmed, the transfer to Direct Membership will proceed with the CPJA </w:t>
      </w:r>
    </w:p>
    <w:p w14:paraId="24DEDAF4">
      <w:pPr>
        <w:rPr>
          <w:b/>
          <w:bCs/>
        </w:rPr>
      </w:pPr>
    </w:p>
    <w:p w14:paraId="4DC7FF37"/>
    <w:p w14:paraId="0C96C636">
      <w:pPr>
        <w:rPr>
          <w:b/>
          <w:bCs/>
        </w:rPr>
      </w:pPr>
      <w:r>
        <w:rPr>
          <w:b/>
          <w:bCs/>
        </w:rPr>
        <w:t>Reaccreditation Procedures</w:t>
      </w:r>
    </w:p>
    <w:p w14:paraId="35AE0173">
      <w:pPr>
        <w:rPr>
          <w:b/>
          <w:bCs/>
        </w:rPr>
      </w:pPr>
    </w:p>
    <w:p w14:paraId="0F3EC84F">
      <w:pPr>
        <w:numPr>
          <w:ilvl w:val="0"/>
          <w:numId w:val="4"/>
        </w:numPr>
      </w:pPr>
      <w:r>
        <w:t>GASW members are reaccredited </w:t>
      </w:r>
      <w:r>
        <w:rPr>
          <w:b/>
          <w:bCs/>
        </w:rPr>
        <w:t>annually</w:t>
      </w:r>
      <w:r>
        <w:t> via CPD documentation.</w:t>
      </w:r>
    </w:p>
    <w:p w14:paraId="76972522">
      <w:pPr>
        <w:numPr>
          <w:ilvl w:val="0"/>
          <w:numId w:val="4"/>
        </w:numPr>
      </w:pPr>
      <w:r>
        <w:t>UKCP reaccredits members </w:t>
      </w:r>
      <w:r>
        <w:rPr>
          <w:b/>
          <w:bCs/>
        </w:rPr>
        <w:t>every five years</w:t>
      </w:r>
      <w:r>
        <w:t>.</w:t>
      </w:r>
    </w:p>
    <w:p w14:paraId="1F789086">
      <w:pPr>
        <w:numPr>
          <w:ilvl w:val="0"/>
          <w:numId w:val="4"/>
        </w:numPr>
      </w:pPr>
      <w:r>
        <w:t>If a member’s good standing cannot be confirmed by GASW, they must complete a </w:t>
      </w:r>
      <w:r>
        <w:rPr>
          <w:b/>
          <w:bCs/>
        </w:rPr>
        <w:t>review form</w:t>
      </w:r>
      <w:r>
        <w:t> assessed by CPJA.</w:t>
      </w:r>
    </w:p>
    <w:p w14:paraId="6F4D323A">
      <w:pPr>
        <w:numPr>
          <w:ilvl w:val="0"/>
          <w:numId w:val="4"/>
        </w:numPr>
      </w:pPr>
      <w:r>
        <w:t>Once a member becomes a </w:t>
      </w:r>
      <w:r>
        <w:rPr>
          <w:b/>
          <w:bCs/>
        </w:rPr>
        <w:t>Direct Member of CPJA</w:t>
      </w:r>
      <w:r>
        <w:t>, the CPJA reaccreditation team collaborates with UKCP to manage their five-year reaccreditation.</w:t>
      </w:r>
    </w:p>
    <w:p w14:paraId="48386150">
      <w:pPr>
        <w:ind w:left="720"/>
      </w:pPr>
    </w:p>
    <w:p w14:paraId="7F8CDB32">
      <w:r>
        <w:t>In the event of a large number of GASW members transferring to Direct Membership, </w:t>
      </w:r>
      <w:r>
        <w:rPr>
          <w:b/>
          <w:bCs/>
        </w:rPr>
        <w:t>CPJA may offer flexibility</w:t>
      </w:r>
      <w:r>
        <w:t> regarding reaccreditation timing and procedures.</w:t>
      </w:r>
    </w:p>
    <w:p w14:paraId="66AF8C6B"/>
    <w:p w14:paraId="6FC456DC">
      <w:r>
        <w:t xml:space="preserve">Communications regarding GASW’s OM status and action required by members will be prepared by GASW’s Membership, Ethics and Compliance Committee (MECC) and circulated on behalf of GASW Council. </w:t>
      </w:r>
    </w:p>
    <w:p w14:paraId="59C1FE61"/>
    <w:p w14:paraId="0248BAC4">
      <w:pPr>
        <w:rPr>
          <w:b/>
          <w:bCs/>
        </w:rPr>
      </w:pPr>
      <w:r>
        <w:rPr>
          <w:b/>
          <w:bCs/>
        </w:rPr>
        <w:t>Alternative Membership Options</w:t>
      </w:r>
    </w:p>
    <w:p w14:paraId="4841301D">
      <w:pPr>
        <w:rPr>
          <w:b/>
          <w:bCs/>
        </w:rPr>
      </w:pPr>
    </w:p>
    <w:p w14:paraId="3B31976B">
      <w:r>
        <w:t>Members may choose to join another UKCP-recognised organisation instead of becoming Direct Members. In such cases, they must follow the respective organisation’s </w:t>
      </w:r>
      <w:r>
        <w:rPr>
          <w:b/>
          <w:bCs/>
        </w:rPr>
        <w:t>accreditation and membership procedures</w:t>
      </w:r>
      <w:r>
        <w:t xml:space="preserve">. The best first step is to make contact with that organisation to understand in detail what their membership criteria are. </w:t>
      </w:r>
    </w:p>
    <w:p w14:paraId="2EE8033D"/>
    <w:p w14:paraId="5BFD7A5D">
      <w:pPr>
        <w:rPr>
          <w:b/>
          <w:bCs/>
        </w:rPr>
      </w:pPr>
      <w:r>
        <w:rPr>
          <w:b/>
          <w:bCs/>
        </w:rPr>
        <w:t>Questions:</w:t>
      </w:r>
    </w:p>
    <w:p w14:paraId="0530202A"/>
    <w:p w14:paraId="22B5C70B">
      <w:r>
        <w:t xml:space="preserve">If you have any questions about the above, please contact the MECC via </w:t>
      </w:r>
      <w:r>
        <w:fldChar w:fldCharType="begin"/>
      </w:r>
      <w:r>
        <w:instrText xml:space="preserve"> HYPERLINK "mailto:info@gasw.org.uk" </w:instrText>
      </w:r>
      <w:r>
        <w:fldChar w:fldCharType="separate"/>
      </w:r>
      <w:r>
        <w:rPr>
          <w:rStyle w:val="6"/>
        </w:rPr>
        <w:t>info@gasw.org.uk</w:t>
      </w:r>
      <w:r>
        <w:rPr>
          <w:rStyle w:val="6"/>
        </w:rPr>
        <w:fldChar w:fldCharType="end"/>
      </w:r>
    </w:p>
    <w:p w14:paraId="5432F21F"/>
    <w:p w14:paraId="3A9D0175"/>
    <w:sectPr>
      <w:headerReference r:id="rId3" w:type="default"/>
      <w:footerReference r:id="rId4"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205FF">
    <w:pPr>
      <w:pStyle w:val="4"/>
      <w:rPr>
        <w:sz w:val="16"/>
        <w:szCs w:val="16"/>
      </w:rPr>
    </w:pPr>
    <w:r>
      <w:rPr>
        <w:sz w:val="16"/>
        <w:szCs w:val="16"/>
      </w:rPr>
      <w:t xml:space="preserve">GASW Membership, Ethics and Compliance Committee, September 2025 </w:t>
    </w:r>
  </w:p>
  <w:p w14:paraId="5BBFC2A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1406">
    <w:pPr>
      <w:pStyle w:val="5"/>
      <w:rPr>
        <w:sz w:val="16"/>
        <w:szCs w:val="16"/>
      </w:rPr>
    </w:pPr>
    <w:r>
      <w:rPr>
        <w:sz w:val="16"/>
        <w:szCs w:val="16"/>
      </w:rPr>
      <w:t xml:space="preserve">GASW Membership / UKCP Accreditation </w:t>
    </w:r>
    <w:r>
      <w:rPr>
        <w:sz w:val="20"/>
        <w:szCs w:val="20"/>
      </w:rPr>
      <w:t xml:space="preserve">                                                                                                                       </w:t>
    </w:r>
    <w:r>
      <w:rPr>
        <w:sz w:val="20"/>
        <w:szCs w:val="20"/>
      </w:rPr>
      <w:drawing>
        <wp:inline distT="0" distB="0" distL="0" distR="0">
          <wp:extent cx="595630" cy="300355"/>
          <wp:effectExtent l="0" t="0" r="0" b="4445"/>
          <wp:docPr id="346652376" name="Picture 1" descr="A logo with blue and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52376" name="Picture 1" descr="A logo with blue and white circl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729" cy="308917"/>
                  </a:xfrm>
                  <a:prstGeom prst="rect">
                    <a:avLst/>
                  </a:prstGeom>
                </pic:spPr>
              </pic:pic>
            </a:graphicData>
          </a:graphic>
        </wp:inline>
      </w:drawing>
    </w:r>
  </w:p>
  <w:p w14:paraId="18FFAD7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D01FB"/>
    <w:multiLevelType w:val="multilevel"/>
    <w:tmpl w:val="12BD01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32523164"/>
    <w:multiLevelType w:val="multilevel"/>
    <w:tmpl w:val="325231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534E0EB0"/>
    <w:multiLevelType w:val="multilevel"/>
    <w:tmpl w:val="534E0E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74F10E1B"/>
    <w:multiLevelType w:val="multilevel"/>
    <w:tmpl w:val="74F10E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C6"/>
    <w:rsid w:val="0005296A"/>
    <w:rsid w:val="0007760D"/>
    <w:rsid w:val="00077CCA"/>
    <w:rsid w:val="000C0079"/>
    <w:rsid w:val="00116731"/>
    <w:rsid w:val="001537CA"/>
    <w:rsid w:val="0017393A"/>
    <w:rsid w:val="001A60EB"/>
    <w:rsid w:val="001B5D40"/>
    <w:rsid w:val="00237290"/>
    <w:rsid w:val="00270E5C"/>
    <w:rsid w:val="002759E9"/>
    <w:rsid w:val="002823BF"/>
    <w:rsid w:val="00284D88"/>
    <w:rsid w:val="00362DEF"/>
    <w:rsid w:val="004419DC"/>
    <w:rsid w:val="00490CB1"/>
    <w:rsid w:val="004934F2"/>
    <w:rsid w:val="00497D83"/>
    <w:rsid w:val="004D63A1"/>
    <w:rsid w:val="00596377"/>
    <w:rsid w:val="005A6A32"/>
    <w:rsid w:val="005E07FD"/>
    <w:rsid w:val="006214C0"/>
    <w:rsid w:val="00624322"/>
    <w:rsid w:val="00642537"/>
    <w:rsid w:val="00674F40"/>
    <w:rsid w:val="006B4FC1"/>
    <w:rsid w:val="006D5679"/>
    <w:rsid w:val="006F086D"/>
    <w:rsid w:val="0071263B"/>
    <w:rsid w:val="00717401"/>
    <w:rsid w:val="00732518"/>
    <w:rsid w:val="00740F89"/>
    <w:rsid w:val="00750E79"/>
    <w:rsid w:val="007B16A9"/>
    <w:rsid w:val="007C692C"/>
    <w:rsid w:val="007F0286"/>
    <w:rsid w:val="00817AC4"/>
    <w:rsid w:val="00842C01"/>
    <w:rsid w:val="008C350B"/>
    <w:rsid w:val="00922335"/>
    <w:rsid w:val="00944A0D"/>
    <w:rsid w:val="00960045"/>
    <w:rsid w:val="00967C92"/>
    <w:rsid w:val="00975F0A"/>
    <w:rsid w:val="009844C6"/>
    <w:rsid w:val="009E64D3"/>
    <w:rsid w:val="00A53E29"/>
    <w:rsid w:val="00A56BB5"/>
    <w:rsid w:val="00AA573B"/>
    <w:rsid w:val="00AC1686"/>
    <w:rsid w:val="00B365C8"/>
    <w:rsid w:val="00B80906"/>
    <w:rsid w:val="00B84081"/>
    <w:rsid w:val="00B85D2B"/>
    <w:rsid w:val="00BA233F"/>
    <w:rsid w:val="00BA3D29"/>
    <w:rsid w:val="00BF6644"/>
    <w:rsid w:val="00C02E37"/>
    <w:rsid w:val="00C121FE"/>
    <w:rsid w:val="00C41D75"/>
    <w:rsid w:val="00CB4A9D"/>
    <w:rsid w:val="00CD3226"/>
    <w:rsid w:val="00D11024"/>
    <w:rsid w:val="00D11F71"/>
    <w:rsid w:val="00D3151E"/>
    <w:rsid w:val="00D54727"/>
    <w:rsid w:val="00D91548"/>
    <w:rsid w:val="00DA5C7F"/>
    <w:rsid w:val="00DC31CB"/>
    <w:rsid w:val="00DD3DA7"/>
    <w:rsid w:val="00E01B8B"/>
    <w:rsid w:val="00E03B70"/>
    <w:rsid w:val="00E56DAD"/>
    <w:rsid w:val="00E82002"/>
    <w:rsid w:val="00EA46E3"/>
    <w:rsid w:val="00ED4612"/>
    <w:rsid w:val="00F223B4"/>
    <w:rsid w:val="00F5714E"/>
    <w:rsid w:val="00F62E6B"/>
    <w:rsid w:val="00F844D4"/>
    <w:rsid w:val="00FC4DB8"/>
    <w:rsid w:val="00FC56EB"/>
    <w:rsid w:val="00FD4C23"/>
    <w:rsid w:val="00FF45C8"/>
    <w:rsid w:val="105A40DF"/>
    <w:rsid w:val="7C0B03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513"/>
        <w:tab w:val="right" w:pos="9026"/>
      </w:tabs>
    </w:pPr>
  </w:style>
  <w:style w:type="paragraph" w:styleId="5">
    <w:name w:val="header"/>
    <w:basedOn w:val="1"/>
    <w:link w:val="9"/>
    <w:unhideWhenUsed/>
    <w:qFormat/>
    <w:uiPriority w:val="99"/>
    <w:pPr>
      <w:tabs>
        <w:tab w:val="center" w:pos="4513"/>
        <w:tab w:val="right" w:pos="9026"/>
      </w:tabs>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character" w:customStyle="1" w:styleId="7">
    <w:name w:val="Unresolved Mention"/>
    <w:basedOn w:val="2"/>
    <w:semiHidden/>
    <w:unhideWhenUsed/>
    <w:qFormat/>
    <w:uiPriority w:val="99"/>
    <w:rPr>
      <w:color w:val="605E5C"/>
      <w:shd w:val="clear" w:color="auto" w:fill="E1DFDD"/>
    </w:rPr>
  </w:style>
  <w:style w:type="paragraph" w:styleId="8">
    <w:name w:val="List Paragraph"/>
    <w:basedOn w:val="1"/>
    <w:qFormat/>
    <w:uiPriority w:val="34"/>
    <w:pPr>
      <w:ind w:left="720"/>
      <w:contextualSpacing/>
    </w:pPr>
  </w:style>
  <w:style w:type="character" w:customStyle="1" w:styleId="9">
    <w:name w:val="Header Char"/>
    <w:basedOn w:val="2"/>
    <w:link w:val="5"/>
    <w:qFormat/>
    <w:uiPriority w:val="99"/>
  </w:style>
  <w:style w:type="character" w:customStyle="1" w:styleId="10">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559</Words>
  <Characters>3190</Characters>
  <Lines>26</Lines>
  <Paragraphs>7</Paragraphs>
  <TotalTime>2</TotalTime>
  <ScaleCrop>false</ScaleCrop>
  <LinksUpToDate>false</LinksUpToDate>
  <CharactersWithSpaces>3742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2025-08-15T14:51:00Z</dcterms:created>
  <dc:creator>Evie Body</dc:creator>
  <cp:lastModifiedBy>Rita Dobson</cp:lastModifiedBy>
  <dcterms:modified xsi:type="dcterms:W3CDTF">2025-08-18T12:21:30Z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A6A5C766D38B4A90884AB0993A9388B8_13</vt:lpwstr>
  </property>
</Properties>
</file>