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94D8">
      <w:pPr>
        <w:spacing w:line="1620" w:lineRule="exact"/>
        <w:ind w:firstLine="2778"/>
      </w:pPr>
      <w:r>
        <w:rPr>
          <w:position w:val="-32"/>
        </w:rPr>
        <w:drawing>
          <wp:inline distT="0" distB="0" distL="0" distR="0">
            <wp:extent cx="2230755" cy="1028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ED0EC">
      <w:pPr>
        <w:pStyle w:val="4"/>
        <w:spacing w:line="243" w:lineRule="auto"/>
        <w:rPr>
          <w:sz w:val="21"/>
        </w:rPr>
      </w:pPr>
    </w:p>
    <w:p w14:paraId="0A11DF41">
      <w:pPr>
        <w:pStyle w:val="4"/>
        <w:spacing w:line="243" w:lineRule="auto"/>
        <w:rPr>
          <w:sz w:val="21"/>
        </w:rPr>
      </w:pPr>
    </w:p>
    <w:p w14:paraId="6AAE7B34">
      <w:pPr>
        <w:pStyle w:val="4"/>
        <w:spacing w:line="243" w:lineRule="auto"/>
        <w:rPr>
          <w:sz w:val="21"/>
        </w:rPr>
      </w:pPr>
    </w:p>
    <w:p w14:paraId="42B97BBE">
      <w:pPr>
        <w:pStyle w:val="4"/>
        <w:spacing w:before="80" w:line="196" w:lineRule="auto"/>
        <w:ind w:left="727"/>
        <w:outlineLvl w:val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POLICY ON CONTINUING</w:t>
      </w:r>
      <w:r>
        <w:rPr>
          <w:b/>
          <w:bCs/>
          <w:spacing w:val="21"/>
          <w:w w:val="10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PROFESSIONAL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DEVELOPMENT</w:t>
      </w:r>
    </w:p>
    <w:p w14:paraId="60CCF98B">
      <w:pPr>
        <w:pStyle w:val="4"/>
        <w:spacing w:before="212" w:line="237" w:lineRule="auto"/>
        <w:ind w:left="3123"/>
      </w:pPr>
      <w:r>
        <w:rPr>
          <w:b/>
          <w:bCs/>
          <w:spacing w:val="-2"/>
        </w:rPr>
        <w:t>For all full GASW</w:t>
      </w:r>
      <w:r>
        <w:rPr>
          <w:b/>
          <w:bCs/>
          <w:spacing w:val="29"/>
          <w:w w:val="101"/>
        </w:rPr>
        <w:t xml:space="preserve"> </w:t>
      </w:r>
      <w:r>
        <w:rPr>
          <w:b/>
          <w:bCs/>
          <w:spacing w:val="-2"/>
        </w:rPr>
        <w:t>members</w:t>
      </w:r>
    </w:p>
    <w:p w14:paraId="328E3B50">
      <w:pPr>
        <w:pStyle w:val="4"/>
        <w:spacing w:line="242" w:lineRule="auto"/>
        <w:rPr>
          <w:sz w:val="21"/>
        </w:rPr>
      </w:pPr>
    </w:p>
    <w:p w14:paraId="15864288">
      <w:pPr>
        <w:pStyle w:val="4"/>
        <w:spacing w:line="242" w:lineRule="auto"/>
        <w:rPr>
          <w:sz w:val="21"/>
        </w:rPr>
      </w:pPr>
    </w:p>
    <w:p w14:paraId="5AB32668">
      <w:pPr>
        <w:pStyle w:val="4"/>
        <w:spacing w:before="69" w:line="363" w:lineRule="auto"/>
        <w:ind w:left="148" w:right="623" w:firstLine="6"/>
        <w:jc w:val="both"/>
      </w:pPr>
      <w:r>
        <w:rPr>
          <w:b/>
          <w:bCs/>
          <w:spacing w:val="-2"/>
        </w:rPr>
        <w:t>If you are a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2"/>
        </w:rPr>
        <w:t>UKCP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2"/>
        </w:rPr>
        <w:t>member registering via GASW,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please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use this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policy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conjunction with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"/>
        </w:rPr>
        <w:t>UKCP and CPJA CPD Policies which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can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be found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2"/>
        </w:rPr>
        <w:t>on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UKCP website.</w:t>
      </w:r>
    </w:p>
    <w:p w14:paraId="25D55D2B">
      <w:pPr>
        <w:pStyle w:val="4"/>
        <w:spacing w:before="262" w:line="361" w:lineRule="auto"/>
        <w:ind w:left="865" w:right="87" w:hanging="341"/>
      </w:pPr>
      <w:r>
        <w:rPr>
          <w:spacing w:val="-1"/>
        </w:rPr>
        <w:t>1.</w:t>
      </w:r>
      <w:r>
        <w:rPr>
          <w:spacing w:val="19"/>
        </w:rPr>
        <w:t xml:space="preserve">  </w:t>
      </w:r>
      <w:r>
        <w:rPr>
          <w:spacing w:val="-1"/>
        </w:rPr>
        <w:t>Group Analysis</w:t>
      </w:r>
      <w:r>
        <w:rPr>
          <w:spacing w:val="16"/>
        </w:rPr>
        <w:t xml:space="preserve"> </w:t>
      </w:r>
      <w:r>
        <w:rPr>
          <w:spacing w:val="-1"/>
        </w:rPr>
        <w:t>South West</w:t>
      </w:r>
      <w:r>
        <w:rPr>
          <w:spacing w:val="20"/>
        </w:rPr>
        <w:t xml:space="preserve"> </w:t>
      </w:r>
      <w:r>
        <w:rPr>
          <w:spacing w:val="-1"/>
        </w:rPr>
        <w:t>(GASW)</w:t>
      </w:r>
      <w:r>
        <w:rPr>
          <w:spacing w:val="20"/>
        </w:rPr>
        <w:t xml:space="preserve"> </w:t>
      </w:r>
      <w:r>
        <w:rPr>
          <w:spacing w:val="-1"/>
        </w:rPr>
        <w:t>recognises the</w:t>
      </w:r>
      <w:r>
        <w:rPr>
          <w:spacing w:val="22"/>
        </w:rPr>
        <w:t xml:space="preserve"> </w:t>
      </w:r>
      <w:r>
        <w:rPr>
          <w:spacing w:val="-1"/>
        </w:rPr>
        <w:t>importance of Continui</w:t>
      </w:r>
      <w:r>
        <w:rPr>
          <w:spacing w:val="-2"/>
        </w:rPr>
        <w:t>ng</w:t>
      </w:r>
      <w:r>
        <w:t xml:space="preserve"> </w:t>
      </w:r>
      <w:r>
        <w:rPr>
          <w:spacing w:val="-1"/>
        </w:rPr>
        <w:t>Professional   Development    (CPD)   and    acknowledges   responsibi</w:t>
      </w:r>
      <w:r>
        <w:rPr>
          <w:spacing w:val="-2"/>
        </w:rPr>
        <w:t>lity    for</w:t>
      </w:r>
      <w:r>
        <w:t xml:space="preserve"> providing  ways  to  enable  its</w:t>
      </w:r>
      <w:r>
        <w:rPr>
          <w:spacing w:val="4"/>
        </w:rPr>
        <w:t xml:space="preserve">  </w:t>
      </w:r>
      <w:r>
        <w:t>full</w:t>
      </w:r>
      <w:r>
        <w:rPr>
          <w:spacing w:val="11"/>
        </w:rPr>
        <w:t xml:space="preserve">  </w:t>
      </w:r>
      <w:r>
        <w:rPr>
          <w:spacing w:val="-1"/>
        </w:rPr>
        <w:t>members,</w:t>
      </w:r>
      <w:r>
        <w:rPr>
          <w:spacing w:val="5"/>
        </w:rPr>
        <w:t xml:space="preserve">  </w:t>
      </w:r>
      <w:r>
        <w:rPr>
          <w:spacing w:val="-1"/>
        </w:rPr>
        <w:t>wherever</w:t>
      </w:r>
      <w:r>
        <w:rPr>
          <w:spacing w:val="4"/>
        </w:rPr>
        <w:t xml:space="preserve">  </w:t>
      </w:r>
      <w:r>
        <w:rPr>
          <w:spacing w:val="-1"/>
        </w:rPr>
        <w:t>they</w:t>
      </w:r>
      <w:r>
        <w:rPr>
          <w:spacing w:val="7"/>
        </w:rPr>
        <w:t xml:space="preserve">  </w:t>
      </w:r>
      <w:r>
        <w:rPr>
          <w:spacing w:val="-1"/>
        </w:rPr>
        <w:t>are</w:t>
      </w:r>
      <w:r>
        <w:rPr>
          <w:spacing w:val="10"/>
        </w:rPr>
        <w:t xml:space="preserve">  </w:t>
      </w:r>
      <w:r>
        <w:rPr>
          <w:spacing w:val="-1"/>
        </w:rPr>
        <w:t>based,</w:t>
      </w:r>
      <w:r>
        <w:rPr>
          <w:spacing w:val="5"/>
        </w:rPr>
        <w:t xml:space="preserve"> 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maintain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programme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CPD.</w:t>
      </w:r>
      <w:r>
        <w:rPr>
          <w:spacing w:val="21"/>
        </w:rPr>
        <w:t xml:space="preserve"> 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definition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17"/>
          <w:w w:val="101"/>
        </w:rPr>
        <w:t xml:space="preserve"> </w:t>
      </w:r>
      <w:r>
        <w:rPr>
          <w:spacing w:val="-1"/>
        </w:rPr>
        <w:t>developmen</w:t>
      </w:r>
      <w:r>
        <w:rPr>
          <w:spacing w:val="-2"/>
        </w:rPr>
        <w:t>t</w:t>
      </w:r>
      <w:r>
        <w:rPr>
          <w:spacing w:val="20"/>
          <w:w w:val="101"/>
        </w:rPr>
        <w:t xml:space="preserve"> </w:t>
      </w:r>
      <w:r>
        <w:rPr>
          <w:spacing w:val="-2"/>
        </w:rPr>
        <w:t>which</w:t>
      </w:r>
      <w:r>
        <w:rPr>
          <w:spacing w:val="28"/>
          <w:w w:val="101"/>
        </w:rPr>
        <w:t xml:space="preserve"> </w:t>
      </w:r>
      <w:r>
        <w:rPr>
          <w:spacing w:val="-2"/>
        </w:rPr>
        <w:t>applies</w:t>
      </w:r>
      <w:r>
        <w:t xml:space="preserve"> </w:t>
      </w:r>
      <w:r>
        <w:rPr>
          <w:spacing w:val="-1"/>
        </w:rPr>
        <w:t>here</w:t>
      </w:r>
      <w:r>
        <w:rPr>
          <w:spacing w:val="23"/>
        </w:rPr>
        <w:t xml:space="preserve"> </w:t>
      </w:r>
      <w:r>
        <w:rPr>
          <w:spacing w:val="-1"/>
        </w:rPr>
        <w:t>will</w:t>
      </w:r>
      <w:r>
        <w:rPr>
          <w:spacing w:val="37"/>
        </w:rPr>
        <w:t xml:space="preserve"> </w:t>
      </w:r>
      <w:r>
        <w:rPr>
          <w:spacing w:val="-1"/>
        </w:rPr>
        <w:t>include</w:t>
      </w:r>
      <w:r>
        <w:rPr>
          <w:spacing w:val="38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>ing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28"/>
          <w:w w:val="101"/>
        </w:rPr>
        <w:t xml:space="preserve"> </w:t>
      </w:r>
      <w:r>
        <w:rPr>
          <w:spacing w:val="-2"/>
        </w:rPr>
        <w:t>original</w:t>
      </w:r>
      <w:r>
        <w:rPr>
          <w:spacing w:val="25"/>
          <w:w w:val="101"/>
        </w:rPr>
        <w:t xml:space="preserve"> </w:t>
      </w:r>
      <w:r>
        <w:rPr>
          <w:spacing w:val="-2"/>
        </w:rPr>
        <w:t>texts</w:t>
      </w:r>
      <w:r>
        <w:rPr>
          <w:spacing w:val="31"/>
        </w:rPr>
        <w:t xml:space="preserve"> </w:t>
      </w:r>
      <w:r>
        <w:rPr>
          <w:spacing w:val="-2"/>
        </w:rPr>
        <w:t>as</w:t>
      </w:r>
      <w:r>
        <w:rPr>
          <w:spacing w:val="22"/>
          <w:w w:val="101"/>
        </w:rPr>
        <w:t xml:space="preserve"> </w:t>
      </w:r>
      <w:r>
        <w:rPr>
          <w:spacing w:val="-2"/>
        </w:rPr>
        <w:t>well</w:t>
      </w:r>
      <w:r>
        <w:rPr>
          <w:spacing w:val="30"/>
        </w:rPr>
        <w:t xml:space="preserve"> </w:t>
      </w:r>
      <w:r>
        <w:rPr>
          <w:spacing w:val="-2"/>
        </w:rPr>
        <w:t>as</w:t>
      </w:r>
      <w:r>
        <w:rPr>
          <w:spacing w:val="37"/>
          <w:w w:val="101"/>
        </w:rPr>
        <w:t xml:space="preserve"> </w:t>
      </w:r>
      <w:r>
        <w:rPr>
          <w:spacing w:val="-2"/>
        </w:rPr>
        <w:t>keeping</w:t>
      </w:r>
      <w:r>
        <w:rPr>
          <w:spacing w:val="31"/>
        </w:rPr>
        <w:t xml:space="preserve"> </w:t>
      </w:r>
      <w:r>
        <w:rPr>
          <w:spacing w:val="-2"/>
        </w:rPr>
        <w:t>abreast</w:t>
      </w:r>
      <w:r>
        <w:rPr>
          <w:spacing w:val="30"/>
          <w:w w:val="10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 xml:space="preserve">new  developments.   CPD  should   </w:t>
      </w:r>
      <w:r>
        <w:rPr>
          <w:spacing w:val="-2"/>
        </w:rPr>
        <w:t>involve  a   balance  of</w:t>
      </w:r>
      <w:r>
        <w:rPr>
          <w:spacing w:val="11"/>
        </w:rPr>
        <w:t xml:space="preserve">  </w:t>
      </w:r>
      <w:r>
        <w:rPr>
          <w:spacing w:val="-2"/>
        </w:rPr>
        <w:t>clinical CPD</w:t>
      </w:r>
      <w:r>
        <w:rPr>
          <w:spacing w:val="19"/>
        </w:rPr>
        <w:t xml:space="preserve"> </w:t>
      </w:r>
      <w:r>
        <w:rPr>
          <w:spacing w:val="-2"/>
        </w:rPr>
        <w:t>(via</w:t>
      </w:r>
      <w:r>
        <w:t xml:space="preserve"> supervision, training, etc.) and wider professional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evelopment</w:t>
      </w:r>
      <w:r>
        <w:rPr>
          <w:spacing w:val="21"/>
        </w:rPr>
        <w:t xml:space="preserve"> </w:t>
      </w:r>
      <w:r>
        <w:rPr>
          <w:spacing w:val="-1"/>
        </w:rPr>
        <w:t>(via</w:t>
      </w:r>
      <w:r>
        <w:rPr>
          <w:spacing w:val="1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activity,</w:t>
      </w:r>
      <w:r>
        <w:rPr>
          <w:spacing w:val="21"/>
          <w:w w:val="101"/>
        </w:rPr>
        <w:t xml:space="preserve"> </w:t>
      </w:r>
      <w:r>
        <w:rPr>
          <w:spacing w:val="-1"/>
        </w:rPr>
        <w:t>etc.).</w:t>
      </w:r>
      <w:r>
        <w:rPr>
          <w:spacing w:val="19"/>
        </w:rPr>
        <w:t xml:space="preserve">  </w:t>
      </w:r>
      <w:r>
        <w:rPr>
          <w:spacing w:val="-1"/>
        </w:rPr>
        <w:t>GASW</w:t>
      </w:r>
      <w:r>
        <w:rPr>
          <w:spacing w:val="29"/>
          <w:w w:val="101"/>
        </w:rPr>
        <w:t xml:space="preserve"> </w:t>
      </w:r>
      <w:r>
        <w:rPr>
          <w:spacing w:val="-1"/>
        </w:rPr>
        <w:t>is</w:t>
      </w:r>
      <w:r>
        <w:rPr>
          <w:spacing w:val="16"/>
          <w:w w:val="101"/>
        </w:rPr>
        <w:t xml:space="preserve"> </w:t>
      </w:r>
      <w:r>
        <w:rPr>
          <w:spacing w:val="-1"/>
        </w:rPr>
        <w:t>therefore</w:t>
      </w:r>
      <w:r>
        <w:rPr>
          <w:spacing w:val="22"/>
        </w:rPr>
        <w:t xml:space="preserve"> </w:t>
      </w:r>
      <w:r>
        <w:rPr>
          <w:spacing w:val="-1"/>
        </w:rPr>
        <w:t>committed to</w:t>
      </w:r>
      <w:r>
        <w:rPr>
          <w:spacing w:val="29"/>
          <w:w w:val="101"/>
        </w:rPr>
        <w:t xml:space="preserve"> </w:t>
      </w:r>
      <w:r>
        <w:rPr>
          <w:spacing w:val="-1"/>
        </w:rPr>
        <w:t>maintaining</w:t>
      </w:r>
      <w:r>
        <w:rPr>
          <w:spacing w:val="21"/>
          <w:w w:val="101"/>
        </w:rPr>
        <w:t xml:space="preserve"> </w:t>
      </w:r>
      <w:r>
        <w:rPr>
          <w:spacing w:val="-1"/>
        </w:rPr>
        <w:t>a</w:t>
      </w:r>
      <w:r>
        <w:rPr>
          <w:spacing w:val="22"/>
        </w:rPr>
        <w:t xml:space="preserve"> </w:t>
      </w:r>
      <w:r>
        <w:rPr>
          <w:spacing w:val="-1"/>
        </w:rPr>
        <w:t>culture</w:t>
      </w:r>
      <w:r>
        <w:rPr>
          <w:spacing w:val="20"/>
          <w:w w:val="101"/>
        </w:rPr>
        <w:t xml:space="preserve"> </w:t>
      </w:r>
      <w:r>
        <w:rPr>
          <w:spacing w:val="-2"/>
        </w:rPr>
        <w:t>of talks,</w:t>
      </w:r>
      <w:r>
        <w:t xml:space="preserve"> </w:t>
      </w:r>
      <w:r>
        <w:rPr>
          <w:spacing w:val="-1"/>
        </w:rPr>
        <w:t>discussions,</w:t>
      </w:r>
      <w:r>
        <w:rPr>
          <w:spacing w:val="33"/>
        </w:rPr>
        <w:t xml:space="preserve"> </w:t>
      </w:r>
      <w:r>
        <w:rPr>
          <w:spacing w:val="-1"/>
        </w:rPr>
        <w:t>study</w:t>
      </w:r>
      <w:r>
        <w:rPr>
          <w:spacing w:val="34"/>
          <w:w w:val="101"/>
        </w:rPr>
        <w:t xml:space="preserve"> </w:t>
      </w:r>
      <w:r>
        <w:rPr>
          <w:spacing w:val="-1"/>
        </w:rPr>
        <w:t>days,</w:t>
      </w:r>
      <w:r>
        <w:rPr>
          <w:spacing w:val="28"/>
        </w:rPr>
        <w:t xml:space="preserve"> </w:t>
      </w:r>
      <w:r>
        <w:rPr>
          <w:spacing w:val="-1"/>
        </w:rPr>
        <w:t>workshops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1"/>
        </w:rPr>
        <w:t xml:space="preserve"> </w:t>
      </w:r>
      <w:r>
        <w:rPr>
          <w:spacing w:val="-1"/>
        </w:rPr>
        <w:t>activities</w:t>
      </w:r>
      <w:r>
        <w:rPr>
          <w:spacing w:val="28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34"/>
          <w:w w:val="10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>able</w:t>
      </w:r>
      <w:r>
        <w:rPr>
          <w:spacing w:val="43"/>
        </w:rPr>
        <w:t xml:space="preserve"> </w:t>
      </w:r>
      <w:r>
        <w:rPr>
          <w:spacing w:val="-2"/>
        </w:rPr>
        <w:t>its</w:t>
      </w:r>
      <w:r>
        <w:t xml:space="preserve"> </w:t>
      </w:r>
      <w:r>
        <w:rPr>
          <w:spacing w:val="-1"/>
        </w:rPr>
        <w:t>members  to  develop  and  freely  participate  in  their  own  ways,  as  well  as</w:t>
      </w:r>
      <w:r>
        <w:rPr>
          <w:spacing w:val="12"/>
        </w:rPr>
        <w:t xml:space="preserve"> </w:t>
      </w:r>
      <w:r>
        <w:rPr>
          <w:spacing w:val="-1"/>
        </w:rPr>
        <w:t>providing</w:t>
      </w:r>
      <w:r>
        <w:rPr>
          <w:spacing w:val="26"/>
        </w:rPr>
        <w:t xml:space="preserve"> </w:t>
      </w:r>
      <w:r>
        <w:rPr>
          <w:spacing w:val="-1"/>
        </w:rPr>
        <w:t>opportunities</w:t>
      </w:r>
      <w:r>
        <w:rPr>
          <w:spacing w:val="19"/>
          <w:w w:val="101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its</w:t>
      </w:r>
      <w:r>
        <w:rPr>
          <w:spacing w:val="21"/>
          <w:w w:val="101"/>
        </w:rPr>
        <w:t xml:space="preserve"> </w:t>
      </w:r>
      <w:r>
        <w:rPr>
          <w:spacing w:val="-1"/>
        </w:rPr>
        <w:t>full</w:t>
      </w:r>
      <w:r>
        <w:rPr>
          <w:spacing w:val="34"/>
        </w:rPr>
        <w:t xml:space="preserve"> </w:t>
      </w:r>
      <w:r>
        <w:rPr>
          <w:spacing w:val="-1"/>
        </w:rPr>
        <w:t>members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participat</w:t>
      </w:r>
      <w:r>
        <w:rPr>
          <w:spacing w:val="-2"/>
        </w:rPr>
        <w:t>e</w:t>
      </w:r>
      <w:r>
        <w:rPr>
          <w:spacing w:val="21"/>
          <w:w w:val="101"/>
        </w:rPr>
        <w:t xml:space="preserve"> </w:t>
      </w:r>
      <w:r>
        <w:rPr>
          <w:spacing w:val="-2"/>
        </w:rPr>
        <w:t>within</w:t>
      </w:r>
      <w:r>
        <w:rPr>
          <w:spacing w:val="36"/>
        </w:rPr>
        <w:t xml:space="preserve"> </w:t>
      </w:r>
      <w:r>
        <w:rPr>
          <w:spacing w:val="-2"/>
        </w:rPr>
        <w:t>its</w:t>
      </w:r>
      <w:r>
        <w:rPr>
          <w:spacing w:val="26"/>
        </w:rPr>
        <w:t xml:space="preserve"> </w:t>
      </w:r>
      <w:r>
        <w:rPr>
          <w:spacing w:val="-2"/>
        </w:rPr>
        <w:t>committee</w:t>
      </w:r>
      <w:r>
        <w:t xml:space="preserve"> </w:t>
      </w:r>
      <w:r>
        <w:rPr>
          <w:spacing w:val="-1"/>
        </w:rPr>
        <w:t>structure.</w:t>
      </w:r>
    </w:p>
    <w:p w14:paraId="0563F7FE">
      <w:pPr>
        <w:pStyle w:val="4"/>
        <w:spacing w:line="331" w:lineRule="auto"/>
        <w:rPr>
          <w:sz w:val="21"/>
        </w:rPr>
      </w:pPr>
    </w:p>
    <w:p w14:paraId="672D75AE">
      <w:pPr>
        <w:pStyle w:val="4"/>
        <w:spacing w:before="70" w:line="328" w:lineRule="auto"/>
        <w:ind w:left="866" w:right="89" w:hanging="361"/>
      </w:pPr>
      <w:r>
        <w:rPr>
          <w:spacing w:val="-1"/>
        </w:rPr>
        <w:t>2.</w:t>
      </w:r>
      <w:r>
        <w:rPr>
          <w:spacing w:val="19"/>
        </w:rPr>
        <w:t xml:space="preserve">  </w:t>
      </w:r>
      <w:r>
        <w:rPr>
          <w:spacing w:val="-1"/>
        </w:rPr>
        <w:t>GASW</w:t>
      </w:r>
      <w:r>
        <w:rPr>
          <w:spacing w:val="20"/>
          <w:w w:val="101"/>
        </w:rPr>
        <w:t xml:space="preserve"> </w:t>
      </w:r>
      <w:r>
        <w:rPr>
          <w:spacing w:val="-1"/>
        </w:rPr>
        <w:t>full</w:t>
      </w:r>
      <w:r>
        <w:rPr>
          <w:spacing w:val="32"/>
        </w:rPr>
        <w:t xml:space="preserve"> </w:t>
      </w:r>
      <w:r>
        <w:rPr>
          <w:spacing w:val="-1"/>
        </w:rPr>
        <w:t>members</w:t>
      </w:r>
      <w:r>
        <w:rPr>
          <w:spacing w:val="32"/>
        </w:rPr>
        <w:t xml:space="preserve"> </w:t>
      </w:r>
      <w:r>
        <w:rPr>
          <w:spacing w:val="-1"/>
        </w:rPr>
        <w:t>have</w:t>
      </w:r>
      <w:r>
        <w:rPr>
          <w:spacing w:val="36"/>
        </w:rPr>
        <w:t xml:space="preserve"> </w:t>
      </w:r>
      <w:r>
        <w:rPr>
          <w:spacing w:val="-2"/>
        </w:rPr>
        <w:t>responsibility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keep</w:t>
      </w:r>
      <w:r>
        <w:rPr>
          <w:spacing w:val="20"/>
          <w:w w:val="101"/>
        </w:rPr>
        <w:t xml:space="preserve"> </w:t>
      </w:r>
      <w:r>
        <w:rPr>
          <w:spacing w:val="-2"/>
        </w:rPr>
        <w:t>focused</w:t>
      </w:r>
      <w:r>
        <w:rPr>
          <w:spacing w:val="23"/>
          <w:w w:val="101"/>
        </w:rPr>
        <w:t xml:space="preserve"> </w:t>
      </w:r>
      <w:r>
        <w:rPr>
          <w:spacing w:val="-2"/>
        </w:rPr>
        <w:t>on</w:t>
      </w:r>
      <w:r>
        <w:rPr>
          <w:spacing w:val="22"/>
        </w:rPr>
        <w:t xml:space="preserve"> </w:t>
      </w:r>
      <w:r>
        <w:rPr>
          <w:spacing w:val="-2"/>
        </w:rPr>
        <w:t>their</w:t>
      </w:r>
      <w:r>
        <w:rPr>
          <w:spacing w:val="19"/>
          <w:w w:val="101"/>
        </w:rPr>
        <w:t xml:space="preserve"> </w:t>
      </w:r>
      <w:r>
        <w:rPr>
          <w:spacing w:val="-2"/>
        </w:rPr>
        <w:t>continuing</w:t>
      </w:r>
      <w:r>
        <w:t xml:space="preserve"> </w:t>
      </w:r>
      <w:r>
        <w:rPr>
          <w:spacing w:val="-1"/>
        </w:rPr>
        <w:t>development,</w:t>
      </w:r>
      <w:r>
        <w:rPr>
          <w:spacing w:val="33"/>
          <w:w w:val="101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order to</w:t>
      </w:r>
      <w:r>
        <w:rPr>
          <w:spacing w:val="32"/>
        </w:rPr>
        <w:t xml:space="preserve"> </w:t>
      </w:r>
      <w:r>
        <w:rPr>
          <w:spacing w:val="-1"/>
        </w:rPr>
        <w:t>maintain</w:t>
      </w:r>
      <w:r>
        <w:rPr>
          <w:spacing w:val="19"/>
        </w:rPr>
        <w:t xml:space="preserve"> </w:t>
      </w:r>
      <w:r>
        <w:rPr>
          <w:spacing w:val="-1"/>
        </w:rPr>
        <w:t>their</w:t>
      </w:r>
      <w:r>
        <w:rPr>
          <w:spacing w:val="28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nterest</w:t>
      </w:r>
      <w:r>
        <w:rPr>
          <w:spacing w:val="33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work</w:t>
      </w:r>
      <w:r>
        <w:rPr>
          <w:spacing w:val="18"/>
          <w:w w:val="101"/>
        </w:rPr>
        <w:t xml:space="preserve"> </w:t>
      </w:r>
      <w:r>
        <w:rPr>
          <w:spacing w:val="-2"/>
        </w:rPr>
        <w:t>they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23"/>
          <w:w w:val="101"/>
        </w:rPr>
        <w:t xml:space="preserve"> </w:t>
      </w:r>
      <w:r>
        <w:rPr>
          <w:spacing w:val="-2"/>
        </w:rPr>
        <w:t>doing,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keep</w:t>
      </w:r>
      <w:r>
        <w:rPr>
          <w:spacing w:val="31"/>
          <w:w w:val="101"/>
        </w:rPr>
        <w:t xml:space="preserve"> </w:t>
      </w:r>
      <w:r>
        <w:rPr>
          <w:spacing w:val="-1"/>
        </w:rPr>
        <w:t>themselves</w:t>
      </w:r>
      <w:r>
        <w:rPr>
          <w:spacing w:val="36"/>
        </w:rPr>
        <w:t xml:space="preserve"> </w:t>
      </w:r>
      <w:r>
        <w:rPr>
          <w:spacing w:val="-1"/>
        </w:rPr>
        <w:t>abreast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changes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challenges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ory</w:t>
      </w:r>
      <w:r>
        <w:rPr>
          <w:spacing w:val="34"/>
          <w:w w:val="101"/>
        </w:rPr>
        <w:t xml:space="preserve"> </w:t>
      </w:r>
      <w:r>
        <w:rPr>
          <w:spacing w:val="-2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practice,</w:t>
      </w:r>
      <w: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work</w:t>
      </w:r>
      <w:r>
        <w:rPr>
          <w:spacing w:val="30"/>
        </w:rPr>
        <w:t xml:space="preserve"> </w:t>
      </w:r>
      <w:r>
        <w:rPr>
          <w:spacing w:val="-1"/>
        </w:rPr>
        <w:t>on</w:t>
      </w:r>
      <w:r>
        <w:rPr>
          <w:spacing w:val="27"/>
        </w:rPr>
        <w:t xml:space="preserve"> </w:t>
      </w:r>
      <w:r>
        <w:rPr>
          <w:spacing w:val="-1"/>
        </w:rPr>
        <w:t>their</w:t>
      </w:r>
      <w:r>
        <w:rPr>
          <w:spacing w:val="25"/>
        </w:rPr>
        <w:t xml:space="preserve"> </w:t>
      </w:r>
      <w:r>
        <w:rPr>
          <w:spacing w:val="-1"/>
        </w:rPr>
        <w:t>own</w:t>
      </w:r>
      <w:r>
        <w:rPr>
          <w:spacing w:val="38"/>
        </w:rPr>
        <w:t xml:space="preserve"> </w:t>
      </w:r>
      <w:r>
        <w:rPr>
          <w:spacing w:val="-1"/>
        </w:rPr>
        <w:t>professional</w:t>
      </w:r>
      <w:r>
        <w:rPr>
          <w:spacing w:val="31"/>
        </w:rPr>
        <w:t xml:space="preserve"> </w:t>
      </w:r>
      <w:r>
        <w:rPr>
          <w:spacing w:val="-1"/>
        </w:rPr>
        <w:t>competence</w:t>
      </w:r>
      <w:r>
        <w:rPr>
          <w:spacing w:val="38"/>
          <w:w w:val="101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hatever</w:t>
      </w:r>
      <w:r>
        <w:rPr>
          <w:spacing w:val="18"/>
        </w:rPr>
        <w:t xml:space="preserve"> </w:t>
      </w:r>
      <w:r>
        <w:rPr>
          <w:spacing w:val="-2"/>
        </w:rPr>
        <w:t>way</w:t>
      </w:r>
      <w:r>
        <w:rPr>
          <w:spacing w:val="24"/>
          <w:w w:val="101"/>
        </w:rPr>
        <w:t xml:space="preserve"> </w:t>
      </w:r>
      <w:r>
        <w:rPr>
          <w:spacing w:val="-2"/>
        </w:rPr>
        <w:t>fits</w:t>
      </w:r>
      <w:r>
        <w:rPr>
          <w:spacing w:val="26"/>
          <w:w w:val="101"/>
        </w:rP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1"/>
        </w:rPr>
        <w:t>personal and</w:t>
      </w:r>
      <w:r>
        <w:rPr>
          <w:spacing w:val="22"/>
          <w:w w:val="101"/>
        </w:rPr>
        <w:t xml:space="preserve"> </w:t>
      </w:r>
      <w:r>
        <w:rPr>
          <w:spacing w:val="-1"/>
        </w:rPr>
        <w:t>professional needs.</w:t>
      </w:r>
    </w:p>
    <w:p w14:paraId="56088D12">
      <w:pPr>
        <w:pStyle w:val="4"/>
        <w:spacing w:line="263" w:lineRule="auto"/>
        <w:rPr>
          <w:sz w:val="21"/>
        </w:rPr>
      </w:pPr>
    </w:p>
    <w:p w14:paraId="2118C4DB">
      <w:pPr>
        <w:pStyle w:val="4"/>
        <w:spacing w:line="263" w:lineRule="auto"/>
        <w:rPr>
          <w:sz w:val="21"/>
        </w:rPr>
      </w:pPr>
    </w:p>
    <w:p w14:paraId="4E44CCD1">
      <w:pPr>
        <w:pStyle w:val="4"/>
        <w:spacing w:before="70" w:line="279" w:lineRule="auto"/>
        <w:ind w:left="790" w:right="90" w:hanging="354"/>
      </w:pPr>
      <w:r>
        <w:rPr>
          <w:spacing w:val="-1"/>
        </w:rPr>
        <w:t>3.</w:t>
      </w:r>
      <w:r>
        <w:rPr>
          <w:spacing w:val="19"/>
        </w:rPr>
        <w:t xml:space="preserve">  </w:t>
      </w:r>
      <w:r>
        <w:rPr>
          <w:spacing w:val="-1"/>
        </w:rPr>
        <w:t>CPD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about</w:t>
      </w:r>
      <w:r>
        <w:rPr>
          <w:spacing w:val="22"/>
        </w:rPr>
        <w:t xml:space="preserve"> </w:t>
      </w:r>
      <w:r>
        <w:rPr>
          <w:spacing w:val="-1"/>
        </w:rPr>
        <w:t>moving from</w:t>
      </w:r>
      <w:r>
        <w:rPr>
          <w:spacing w:val="25"/>
        </w:rPr>
        <w:t xml:space="preserve"> </w:t>
      </w:r>
      <w:r>
        <w:rPr>
          <w:spacing w:val="-1"/>
        </w:rPr>
        <w:t>passive</w:t>
      </w:r>
      <w:r>
        <w:rPr>
          <w:spacing w:val="17"/>
        </w:rPr>
        <w:t xml:space="preserve"> </w:t>
      </w:r>
      <w:r>
        <w:rPr>
          <w:spacing w:val="-1"/>
        </w:rPr>
        <w:t>experience to</w:t>
      </w:r>
      <w:r>
        <w:rPr>
          <w:spacing w:val="17"/>
          <w:w w:val="10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ctive</w:t>
      </w:r>
      <w:r>
        <w:rPr>
          <w:spacing w:val="16"/>
          <w:w w:val="101"/>
        </w:rPr>
        <w:t xml:space="preserve"> </w:t>
      </w:r>
      <w:r>
        <w:rPr>
          <w:spacing w:val="-2"/>
        </w:rPr>
        <w:t>attempts to</w:t>
      </w:r>
      <w:r>
        <w:rPr>
          <w:spacing w:val="23"/>
          <w:w w:val="101"/>
        </w:rPr>
        <w:t xml:space="preserve"> </w:t>
      </w:r>
      <w:r>
        <w:rPr>
          <w:spacing w:val="-2"/>
        </w:rPr>
        <w:t>learn from</w:t>
      </w:r>
      <w:r>
        <w:t xml:space="preserve"> </w:t>
      </w:r>
      <w:r>
        <w:rPr>
          <w:spacing w:val="-1"/>
        </w:rPr>
        <w:t>that experience.  Development</w:t>
      </w:r>
      <w:r>
        <w:rPr>
          <w:spacing w:val="35"/>
        </w:rPr>
        <w:t xml:space="preserve"> </w:t>
      </w:r>
      <w:r>
        <w:rPr>
          <w:spacing w:val="-1"/>
        </w:rPr>
        <w:t>involves the active</w:t>
      </w:r>
      <w:r>
        <w:rPr>
          <w:spacing w:val="18"/>
          <w:w w:val="101"/>
        </w:rPr>
        <w:t xml:space="preserve"> </w:t>
      </w:r>
      <w:r>
        <w:rPr>
          <w:spacing w:val="-1"/>
        </w:rPr>
        <w:t>reflection on</w:t>
      </w:r>
      <w:r>
        <w:rPr>
          <w:spacing w:val="12"/>
        </w:rPr>
        <w:t xml:space="preserve"> </w:t>
      </w:r>
      <w:r>
        <w:rPr>
          <w:spacing w:val="-1"/>
        </w:rPr>
        <w:t>experience</w:t>
      </w:r>
      <w:r>
        <w:rPr>
          <w:spacing w:val="19"/>
          <w:w w:val="101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a</w:t>
      </w:r>
    </w:p>
    <w:p w14:paraId="40723DCD">
      <w:pPr>
        <w:spacing w:line="279" w:lineRule="auto"/>
        <w:sectPr>
          <w:footerReference r:id="rId3" w:type="default"/>
          <w:pgSz w:w="11907" w:h="16839"/>
          <w:pgMar w:top="719" w:right="1349" w:bottom="1362" w:left="1301" w:header="0" w:footer="795" w:gutter="0"/>
          <w:cols w:space="720" w:num="1"/>
        </w:sectPr>
      </w:pPr>
    </w:p>
    <w:p w14:paraId="79B9AD12">
      <w:pPr>
        <w:pStyle w:val="4"/>
        <w:spacing w:before="57" w:line="356" w:lineRule="auto"/>
        <w:ind w:left="790" w:right="86" w:hanging="3"/>
        <w:jc w:val="both"/>
      </w:pPr>
      <w:r>
        <w:rPr>
          <w:spacing w:val="-1"/>
        </w:rPr>
        <w:t>way that</w:t>
      </w:r>
      <w:r>
        <w:rPr>
          <w:spacing w:val="20"/>
        </w:rPr>
        <w:t xml:space="preserve"> </w:t>
      </w:r>
      <w:r>
        <w:rPr>
          <w:spacing w:val="-1"/>
        </w:rPr>
        <w:t>allows or</w:t>
      </w:r>
      <w:r>
        <w:rPr>
          <w:spacing w:val="10"/>
        </w:rPr>
        <w:t xml:space="preserve"> </w:t>
      </w:r>
      <w:r>
        <w:rPr>
          <w:spacing w:val="-1"/>
        </w:rPr>
        <w:t>the individual to</w:t>
      </w:r>
      <w:r>
        <w:rPr>
          <w:spacing w:val="15"/>
        </w:rPr>
        <w:t xml:space="preserve"> </w:t>
      </w:r>
      <w:r>
        <w:rPr>
          <w:spacing w:val="-1"/>
        </w:rPr>
        <w:t>specify</w:t>
      </w:r>
      <w:r>
        <w:rPr>
          <w:spacing w:val="13"/>
        </w:rPr>
        <w:t xml:space="preserve"> </w:t>
      </w:r>
      <w:r>
        <w:rPr>
          <w:spacing w:val="-1"/>
        </w:rPr>
        <w:t>what has been</w:t>
      </w:r>
      <w:r>
        <w:rPr>
          <w:spacing w:val="18"/>
          <w:w w:val="101"/>
        </w:rPr>
        <w:t xml:space="preserve"> </w:t>
      </w:r>
      <w:r>
        <w:rPr>
          <w:spacing w:val="-1"/>
        </w:rPr>
        <w:t>learned or</w:t>
      </w:r>
      <w:r>
        <w:t xml:space="preserve"> </w:t>
      </w:r>
      <w:r>
        <w:rPr>
          <w:spacing w:val="-1"/>
        </w:rPr>
        <w:t>reconfirmed.  Registr</w:t>
      </w:r>
      <w:r>
        <w:rPr>
          <w:spacing w:val="-2"/>
        </w:rPr>
        <w:t>ants’</w:t>
      </w:r>
      <w:r>
        <w:rPr>
          <w:spacing w:val="60"/>
          <w:w w:val="101"/>
        </w:rPr>
        <w:t xml:space="preserve"> </w:t>
      </w:r>
      <w:r>
        <w:rPr>
          <w:spacing w:val="-2"/>
        </w:rPr>
        <w:t>CPD</w:t>
      </w:r>
      <w:r>
        <w:rPr>
          <w:spacing w:val="56"/>
          <w:w w:val="101"/>
        </w:rPr>
        <w:t xml:space="preserve"> </w:t>
      </w:r>
      <w:r>
        <w:rPr>
          <w:spacing w:val="-2"/>
        </w:rPr>
        <w:t>activity</w:t>
      </w:r>
      <w:r>
        <w:rPr>
          <w:spacing w:val="49"/>
        </w:rPr>
        <w:t xml:space="preserve"> </w:t>
      </w:r>
      <w:r>
        <w:rPr>
          <w:spacing w:val="-2"/>
        </w:rPr>
        <w:t>will</w:t>
      </w:r>
      <w:r>
        <w:rPr>
          <w:spacing w:val="62"/>
          <w:w w:val="101"/>
        </w:rPr>
        <w:t xml:space="preserve"> </w:t>
      </w:r>
      <w:r>
        <w:rPr>
          <w:spacing w:val="-2"/>
        </w:rPr>
        <w:t>be reviewed</w:t>
      </w:r>
      <w:r>
        <w:rPr>
          <w:spacing w:val="55"/>
        </w:rPr>
        <w:t xml:space="preserve"> </w:t>
      </w:r>
      <w:r>
        <w:rPr>
          <w:spacing w:val="-2"/>
        </w:rPr>
        <w:t>annually</w:t>
      </w:r>
      <w:r>
        <w:rPr>
          <w:spacing w:val="62"/>
        </w:rPr>
        <w:t xml:space="preserve"> </w:t>
      </w:r>
      <w:r>
        <w:rPr>
          <w:spacing w:val="-2"/>
        </w:rPr>
        <w:t>by GASW.</w:t>
      </w:r>
      <w:r>
        <w:t xml:space="preserve"> </w:t>
      </w:r>
      <w:r>
        <w:rPr>
          <w:spacing w:val="-1"/>
        </w:rPr>
        <w:t>GASW’s</w:t>
      </w:r>
      <w:r>
        <w:rPr>
          <w:spacing w:val="33"/>
        </w:rPr>
        <w:t xml:space="preserve"> </w:t>
      </w:r>
      <w:r>
        <w:rPr>
          <w:spacing w:val="-1"/>
        </w:rPr>
        <w:t>Full</w:t>
      </w:r>
      <w:r>
        <w:rPr>
          <w:spacing w:val="29"/>
        </w:rPr>
        <w:t xml:space="preserve"> </w:t>
      </w:r>
      <w:r>
        <w:rPr>
          <w:spacing w:val="-1"/>
        </w:rPr>
        <w:t>Members will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8"/>
          <w:w w:val="101"/>
        </w:rPr>
        <w:t xml:space="preserve"> </w:t>
      </w:r>
      <w:r>
        <w:rPr>
          <w:spacing w:val="-1"/>
        </w:rPr>
        <w:t>requi</w:t>
      </w:r>
      <w:r>
        <w:rPr>
          <w:spacing w:val="-2"/>
        </w:rPr>
        <w:t>red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maintain</w:t>
      </w:r>
      <w:r>
        <w:rPr>
          <w:spacing w:val="21"/>
          <w:w w:val="101"/>
        </w:rPr>
        <w:t xml:space="preserve"> </w:t>
      </w:r>
      <w:r>
        <w:rPr>
          <w:spacing w:val="-2"/>
        </w:rPr>
        <w:t>a written</w:t>
      </w:r>
      <w:r>
        <w:rPr>
          <w:spacing w:val="28"/>
          <w:w w:val="101"/>
        </w:rPr>
        <w:t xml:space="preserve"> </w:t>
      </w:r>
      <w:r>
        <w:rPr>
          <w:spacing w:val="-2"/>
        </w:rPr>
        <w:t>record</w:t>
      </w:r>
      <w:r>
        <w:rPr>
          <w:spacing w:val="18"/>
        </w:rPr>
        <w:t xml:space="preserve"> </w:t>
      </w:r>
      <w:r>
        <w:rPr>
          <w:spacing w:val="-2"/>
        </w:rPr>
        <w:t>of all</w:t>
      </w:r>
      <w:r>
        <w:rPr>
          <w:spacing w:val="23"/>
        </w:rPr>
        <w:t xml:space="preserve"> </w:t>
      </w:r>
      <w:r>
        <w:rPr>
          <w:spacing w:val="-2"/>
        </w:rPr>
        <w:t>CPD</w:t>
      </w:r>
      <w:r>
        <w:t xml:space="preserve"> </w:t>
      </w:r>
      <w:r>
        <w:rPr>
          <w:spacing w:val="-1"/>
        </w:rPr>
        <w:t>activity,</w:t>
      </w:r>
      <w:r>
        <w:rPr>
          <w:spacing w:val="41"/>
        </w:rPr>
        <w:t xml:space="preserve"> </w:t>
      </w:r>
      <w:r>
        <w:rPr>
          <w:spacing w:val="-1"/>
        </w:rPr>
        <w:t>together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42"/>
          <w:w w:val="101"/>
        </w:rPr>
        <w:t xml:space="preserve"> </w:t>
      </w:r>
      <w:r>
        <w:rPr>
          <w:spacing w:val="-1"/>
        </w:rPr>
        <w:t>sufficient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icate</w:t>
      </w:r>
      <w:r>
        <w:rPr>
          <w:spacing w:val="53"/>
        </w:rPr>
        <w:t xml:space="preserve"> </w:t>
      </w:r>
      <w:r>
        <w:rPr>
          <w:spacing w:val="-2"/>
        </w:rPr>
        <w:t>both</w:t>
      </w:r>
      <w:r>
        <w:rPr>
          <w:spacing w:val="39"/>
          <w:w w:val="101"/>
        </w:rP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2"/>
        </w:rPr>
        <w:t>reasons</w:t>
      </w:r>
      <w:r>
        <w:rPr>
          <w:spacing w:val="37"/>
        </w:rPr>
        <w:t xml:space="preserve"> </w:t>
      </w:r>
      <w:r>
        <w:rPr>
          <w:spacing w:val="-2"/>
        </w:rPr>
        <w:t>why</w:t>
      </w:r>
      <w:r>
        <w:t xml:space="preserve"> this activity was</w:t>
      </w:r>
      <w:r>
        <w:rPr>
          <w:spacing w:val="18"/>
          <w:w w:val="101"/>
        </w:rPr>
        <w:t xml:space="preserve"> </w:t>
      </w:r>
      <w:r>
        <w:t>unde</w:t>
      </w:r>
      <w:r>
        <w:rPr>
          <w:spacing w:val="-1"/>
        </w:rPr>
        <w:t>rtaken and the</w:t>
      </w:r>
      <w:r>
        <w:rPr>
          <w:spacing w:val="21"/>
        </w:rPr>
        <w:t xml:space="preserve"> </w:t>
      </w:r>
      <w:r>
        <w:rPr>
          <w:spacing w:val="-1"/>
        </w:rPr>
        <w:t>benefit gained</w:t>
      </w:r>
      <w:r>
        <w:rPr>
          <w:spacing w:val="19"/>
          <w:w w:val="101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experience.</w:t>
      </w:r>
      <w:r>
        <w:rPr>
          <w:spacing w:val="4"/>
        </w:rPr>
        <w:t xml:space="preserve">   </w:t>
      </w:r>
    </w:p>
    <w:p w14:paraId="6331964E">
      <w:pPr>
        <w:pStyle w:val="4"/>
        <w:spacing w:line="380" w:lineRule="auto"/>
        <w:rPr>
          <w:sz w:val="21"/>
        </w:rPr>
      </w:pPr>
    </w:p>
    <w:p w14:paraId="00601777">
      <w:pPr>
        <w:pStyle w:val="4"/>
        <w:spacing w:before="70" w:line="279" w:lineRule="auto"/>
        <w:ind w:left="793" w:right="95" w:hanging="364"/>
      </w:pPr>
      <w:r>
        <w:rPr>
          <w:spacing w:val="-1"/>
        </w:rPr>
        <w:t>4.</w:t>
      </w:r>
      <w:r>
        <w:rPr>
          <w:spacing w:val="19"/>
        </w:rPr>
        <w:t xml:space="preserve">  </w:t>
      </w:r>
      <w:r>
        <w:rPr>
          <w:spacing w:val="-1"/>
        </w:rPr>
        <w:t>GASW</w:t>
      </w:r>
      <w:r>
        <w:rPr>
          <w:spacing w:val="20"/>
        </w:rPr>
        <w:t xml:space="preserve"> </w:t>
      </w:r>
      <w:r>
        <w:rPr>
          <w:spacing w:val="-1"/>
        </w:rPr>
        <w:t>recommends that</w:t>
      </w:r>
      <w:r>
        <w:rPr>
          <w:spacing w:val="19"/>
        </w:rPr>
        <w:t xml:space="preserve"> </w:t>
      </w:r>
      <w:r>
        <w:rPr>
          <w:spacing w:val="-1"/>
        </w:rPr>
        <w:t>members</w:t>
      </w:r>
      <w:r>
        <w:rPr>
          <w:spacing w:val="17"/>
        </w:rPr>
        <w:t xml:space="preserve"> </w:t>
      </w:r>
      <w:r>
        <w:rPr>
          <w:spacing w:val="-1"/>
        </w:rPr>
        <w:t>undertake a</w:t>
      </w:r>
      <w:r>
        <w:rPr>
          <w:spacing w:val="17"/>
          <w:w w:val="101"/>
        </w:rPr>
        <w:t xml:space="preserve"> </w:t>
      </w:r>
      <w:r>
        <w:rPr>
          <w:spacing w:val="-1"/>
        </w:rPr>
        <w:t>minimum of 250</w:t>
      </w:r>
      <w:r>
        <w:rPr>
          <w:spacing w:val="17"/>
        </w:rPr>
        <w:t xml:space="preserve"> </w:t>
      </w:r>
      <w:r>
        <w:rPr>
          <w:spacing w:val="-1"/>
        </w:rPr>
        <w:t>hours o</w:t>
      </w:r>
      <w:r>
        <w:rPr>
          <w:spacing w:val="-2"/>
        </w:rPr>
        <w:t>f CPD</w:t>
      </w:r>
      <w:r>
        <w:t xml:space="preserve"> </w:t>
      </w:r>
      <w:r>
        <w:rPr>
          <w:spacing w:val="-1"/>
        </w:rPr>
        <w:t>over 5 years, with a minimum of 20</w:t>
      </w:r>
      <w:r>
        <w:rPr>
          <w:spacing w:val="17"/>
        </w:rPr>
        <w:t xml:space="preserve"> </w:t>
      </w:r>
      <w:r>
        <w:rPr>
          <w:spacing w:val="-1"/>
        </w:rPr>
        <w:t>hours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one</w:t>
      </w:r>
      <w:r>
        <w:rPr>
          <w:spacing w:val="5"/>
        </w:rPr>
        <w:t xml:space="preserve"> </w:t>
      </w:r>
      <w:r>
        <w:rPr>
          <w:spacing w:val="-2"/>
        </w:rPr>
        <w:t>year.</w:t>
      </w:r>
    </w:p>
    <w:p w14:paraId="0170DDA4">
      <w:pPr>
        <w:pStyle w:val="4"/>
        <w:spacing w:line="265" w:lineRule="auto"/>
        <w:rPr>
          <w:sz w:val="21"/>
        </w:rPr>
      </w:pPr>
    </w:p>
    <w:p w14:paraId="61F392E7">
      <w:pPr>
        <w:pStyle w:val="4"/>
        <w:spacing w:line="266" w:lineRule="auto"/>
        <w:rPr>
          <w:sz w:val="21"/>
        </w:rPr>
      </w:pPr>
    </w:p>
    <w:p w14:paraId="58578437">
      <w:pPr>
        <w:pStyle w:val="4"/>
        <w:spacing w:before="69" w:line="322" w:lineRule="auto"/>
        <w:ind w:left="793" w:right="456" w:hanging="357"/>
        <w:rPr>
          <w:sz w:val="21"/>
        </w:rPr>
      </w:pPr>
      <w:r>
        <w:rPr>
          <w:spacing w:val="-1"/>
        </w:rPr>
        <w:t>5.</w:t>
      </w:r>
      <w:r>
        <w:rPr>
          <w:spacing w:val="22"/>
        </w:rPr>
        <w:t xml:space="preserve">  </w:t>
      </w:r>
      <w:r>
        <w:rPr>
          <w:spacing w:val="-1"/>
        </w:rPr>
        <w:t>Each calendar year</w:t>
      </w:r>
      <w:r>
        <w:rPr>
          <w:spacing w:val="16"/>
          <w:w w:val="101"/>
        </w:rPr>
        <w:t xml:space="preserve"> </w:t>
      </w:r>
      <w:r>
        <w:rPr>
          <w:spacing w:val="-1"/>
        </w:rPr>
        <w:t>Fu</w:t>
      </w:r>
      <w:r>
        <w:rPr>
          <w:spacing w:val="-2"/>
        </w:rPr>
        <w:t>ll</w:t>
      </w:r>
      <w:r>
        <w:rPr>
          <w:spacing w:val="17"/>
        </w:rPr>
        <w:t xml:space="preserve"> </w:t>
      </w:r>
      <w:r>
        <w:rPr>
          <w:spacing w:val="-2"/>
        </w:rPr>
        <w:t>Members should</w:t>
      </w:r>
      <w:r>
        <w:rPr>
          <w:spacing w:val="16"/>
        </w:rPr>
        <w:t xml:space="preserve"> </w:t>
      </w:r>
      <w:r>
        <w:rPr>
          <w:spacing w:val="-2"/>
        </w:rPr>
        <w:t>receive a minimum of</w:t>
      </w:r>
      <w:r>
        <w:rPr>
          <w:spacing w:val="18"/>
          <w:w w:val="101"/>
        </w:rPr>
        <w:t xml:space="preserve"> </w:t>
      </w:r>
      <w:r>
        <w:rPr>
          <w:spacing w:val="-2"/>
        </w:rPr>
        <w:t>15</w:t>
      </w:r>
      <w:r>
        <w:rPr>
          <w:spacing w:val="14"/>
        </w:rPr>
        <w:t xml:space="preserve"> </w:t>
      </w:r>
      <w:r>
        <w:rPr>
          <w:spacing w:val="-2"/>
        </w:rPr>
        <w:t>hours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t xml:space="preserve"> supervision or consultation</w:t>
      </w:r>
      <w:r>
        <w:rPr>
          <w:spacing w:val="17"/>
        </w:rPr>
        <w:t xml:space="preserve"> </w:t>
      </w:r>
      <w:r>
        <w:t>regarding their clinical w</w:t>
      </w:r>
      <w:r>
        <w:rPr>
          <w:spacing w:val="-1"/>
        </w:rPr>
        <w:t>ork, as well as a similar</w:t>
      </w:r>
      <w:r>
        <w:t xml:space="preserve"> </w:t>
      </w:r>
      <w:r>
        <w:rPr>
          <w:spacing w:val="-1"/>
        </w:rPr>
        <w:t>number of hours of activities from varied</w:t>
      </w:r>
      <w:r>
        <w:rPr>
          <w:spacing w:val="17"/>
        </w:rPr>
        <w:t xml:space="preserve"> </w:t>
      </w:r>
      <w:r>
        <w:rPr>
          <w:spacing w:val="-1"/>
        </w:rPr>
        <w:t>learning cont</w:t>
      </w:r>
      <w:r>
        <w:rPr>
          <w:spacing w:val="-2"/>
        </w:rPr>
        <w:t>exts.  The</w:t>
      </w:r>
      <w:r>
        <w:rPr>
          <w:spacing w:val="16"/>
        </w:rPr>
        <w:t xml:space="preserve"> </w:t>
      </w:r>
      <w:r>
        <w:rPr>
          <w:spacing w:val="-2"/>
        </w:rPr>
        <w:t>list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2"/>
        </w:rPr>
        <w:t>by</w:t>
      </w:r>
      <w:r>
        <w:rPr>
          <w:spacing w:val="16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means exhaustive, but</w:t>
      </w:r>
      <w:r>
        <w:rPr>
          <w:spacing w:val="22"/>
          <w:w w:val="101"/>
        </w:rPr>
        <w:t xml:space="preserve"> </w:t>
      </w:r>
      <w:r>
        <w:rPr>
          <w:spacing w:val="-1"/>
        </w:rPr>
        <w:t>includes:</w:t>
      </w:r>
    </w:p>
    <w:p w14:paraId="30781E67">
      <w:pPr>
        <w:pStyle w:val="4"/>
        <w:spacing w:line="251" w:lineRule="auto"/>
        <w:rPr>
          <w:sz w:val="21"/>
        </w:rPr>
      </w:pPr>
    </w:p>
    <w:p w14:paraId="0B3328E4">
      <w:pPr>
        <w:pStyle w:val="4"/>
        <w:spacing w:before="69" w:line="196" w:lineRule="auto"/>
        <w:ind w:left="638"/>
      </w:pPr>
      <w:r>
        <w:rPr>
          <w:spacing w:val="-1"/>
        </w:rPr>
        <w:t>I.</w:t>
      </w:r>
      <w:r>
        <w:rPr>
          <w:spacing w:val="50"/>
        </w:rPr>
        <w:t xml:space="preserve"> </w:t>
      </w:r>
      <w:r>
        <w:rPr>
          <w:spacing w:val="-1"/>
        </w:rPr>
        <w:t>supervision and consultations (minimum of</w:t>
      </w:r>
      <w:r>
        <w:rPr>
          <w:spacing w:val="15"/>
        </w:rPr>
        <w:t xml:space="preserve"> </w:t>
      </w:r>
      <w:r>
        <w:rPr>
          <w:spacing w:val="-1"/>
        </w:rPr>
        <w:t>15 hours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ann</w:t>
      </w:r>
      <w:r>
        <w:rPr>
          <w:spacing w:val="-2"/>
        </w:rPr>
        <w:t>um)</w:t>
      </w:r>
    </w:p>
    <w:p w14:paraId="44B473A4">
      <w:pPr>
        <w:pStyle w:val="4"/>
        <w:spacing w:before="189" w:line="199" w:lineRule="auto"/>
        <w:ind w:left="573"/>
      </w:pPr>
      <w:r>
        <w:rPr>
          <w:spacing w:val="-2"/>
        </w:rPr>
        <w:t>II.</w:t>
      </w:r>
      <w:r>
        <w:rPr>
          <w:spacing w:val="63"/>
        </w:rPr>
        <w:t xml:space="preserve"> </w:t>
      </w:r>
      <w:r>
        <w:rPr>
          <w:spacing w:val="-2"/>
        </w:rPr>
        <w:t>personal development</w:t>
      </w:r>
    </w:p>
    <w:p w14:paraId="59C538FD">
      <w:pPr>
        <w:pStyle w:val="4"/>
        <w:spacing w:before="184" w:line="196" w:lineRule="auto"/>
        <w:ind w:left="506"/>
      </w:pPr>
      <w:r>
        <w:rPr>
          <w:spacing w:val="-1"/>
        </w:rPr>
        <w:t>III.</w:t>
      </w:r>
      <w:r>
        <w:rPr>
          <w:spacing w:val="44"/>
        </w:rPr>
        <w:t xml:space="preserve"> </w:t>
      </w:r>
      <w:r>
        <w:rPr>
          <w:spacing w:val="-1"/>
        </w:rPr>
        <w:t>teaching, writing,</w:t>
      </w:r>
      <w:r>
        <w:rPr>
          <w:spacing w:val="17"/>
        </w:rPr>
        <w:t xml:space="preserve"> </w:t>
      </w:r>
      <w:r>
        <w:rPr>
          <w:spacing w:val="-1"/>
        </w:rPr>
        <w:t>prese</w:t>
      </w:r>
      <w:r>
        <w:rPr>
          <w:spacing w:val="-2"/>
        </w:rPr>
        <w:t>ntations</w:t>
      </w:r>
    </w:p>
    <w:p w14:paraId="7E2816A7">
      <w:pPr>
        <w:pStyle w:val="4"/>
        <w:spacing w:before="190" w:line="196" w:lineRule="auto"/>
        <w:ind w:left="480"/>
      </w:pPr>
      <w:r>
        <w:rPr>
          <w:spacing w:val="-2"/>
        </w:rPr>
        <w:t>IV.</w:t>
      </w:r>
      <w:r>
        <w:rPr>
          <w:spacing w:val="56"/>
          <w:w w:val="101"/>
        </w:rPr>
        <w:t xml:space="preserve"> </w:t>
      </w:r>
      <w:r>
        <w:rPr>
          <w:spacing w:val="-2"/>
        </w:rPr>
        <w:t>personal therapy</w:t>
      </w:r>
    </w:p>
    <w:p w14:paraId="62F9EF37">
      <w:pPr>
        <w:pStyle w:val="4"/>
        <w:spacing w:before="188" w:line="210" w:lineRule="auto"/>
        <w:ind w:left="525"/>
      </w:pPr>
      <w:r>
        <w:t>V.</w:t>
      </w:r>
      <w:r>
        <w:rPr>
          <w:spacing w:val="48"/>
          <w:w w:val="101"/>
        </w:rPr>
        <w:t xml:space="preserve"> </w:t>
      </w:r>
      <w:r>
        <w:t>courses, seminars, lectures, c</w:t>
      </w:r>
      <w:r>
        <w:rPr>
          <w:spacing w:val="-1"/>
        </w:rPr>
        <w:t>onferences</w:t>
      </w:r>
    </w:p>
    <w:p w14:paraId="295AF60F">
      <w:pPr>
        <w:pStyle w:val="4"/>
        <w:spacing w:before="173" w:line="196" w:lineRule="auto"/>
        <w:ind w:left="458"/>
      </w:pPr>
      <w:r>
        <w:rPr>
          <w:spacing w:val="-1"/>
        </w:rPr>
        <w:t>VI.</w:t>
      </w:r>
      <w:r>
        <w:rPr>
          <w:spacing w:val="63"/>
          <w:w w:val="101"/>
        </w:rPr>
        <w:t xml:space="preserve"> </w:t>
      </w:r>
      <w:r>
        <w:rPr>
          <w:spacing w:val="-1"/>
        </w:rPr>
        <w:t>committees and meetings</w:t>
      </w:r>
    </w:p>
    <w:p w14:paraId="219E7890">
      <w:pPr>
        <w:pStyle w:val="4"/>
        <w:spacing w:before="188" w:line="238" w:lineRule="auto"/>
        <w:ind w:left="391"/>
      </w:pPr>
      <w:r>
        <w:rPr>
          <w:spacing w:val="-2"/>
        </w:rPr>
        <w:t>VII.</w:t>
      </w:r>
      <w:r>
        <w:rPr>
          <w:spacing w:val="64"/>
          <w:w w:val="101"/>
        </w:rPr>
        <w:t xml:space="preserve"> </w:t>
      </w:r>
      <w:r>
        <w:rPr>
          <w:spacing w:val="-2"/>
        </w:rPr>
        <w:t>research</w:t>
      </w:r>
    </w:p>
    <w:p w14:paraId="5784015B">
      <w:pPr>
        <w:pStyle w:val="4"/>
        <w:spacing w:before="142" w:line="196" w:lineRule="auto"/>
        <w:ind w:left="324"/>
      </w:pPr>
      <w:r>
        <w:rPr>
          <w:spacing w:val="-1"/>
        </w:rPr>
        <w:t>VIII.</w:t>
      </w:r>
      <w:r>
        <w:rPr>
          <w:spacing w:val="73"/>
          <w:w w:val="101"/>
        </w:rPr>
        <w:t xml:space="preserve"> </w:t>
      </w:r>
      <w:r>
        <w:rPr>
          <w:spacing w:val="-1"/>
        </w:rPr>
        <w:t>Professional discussion groups</w:t>
      </w:r>
    </w:p>
    <w:p w14:paraId="7E34E01D">
      <w:pPr>
        <w:pStyle w:val="4"/>
        <w:spacing w:before="187" w:line="196" w:lineRule="auto"/>
        <w:ind w:left="480"/>
      </w:pPr>
      <w:r>
        <w:rPr>
          <w:spacing w:val="-1"/>
        </w:rPr>
        <w:t>IX.</w:t>
      </w:r>
      <w:r>
        <w:rPr>
          <w:spacing w:val="56"/>
        </w:rPr>
        <w:t xml:space="preserve"> </w:t>
      </w:r>
      <w:r>
        <w:rPr>
          <w:spacing w:val="-1"/>
        </w:rPr>
        <w:t>reading,</w:t>
      </w:r>
      <w:r>
        <w:rPr>
          <w:spacing w:val="16"/>
          <w:w w:val="101"/>
        </w:rPr>
        <w:t xml:space="preserve"> </w:t>
      </w:r>
      <w:r>
        <w:rPr>
          <w:spacing w:val="-1"/>
        </w:rPr>
        <w:t>plays, films, music, v</w:t>
      </w:r>
      <w:r>
        <w:rPr>
          <w:spacing w:val="-2"/>
        </w:rPr>
        <w:t>isual arts</w:t>
      </w:r>
    </w:p>
    <w:p w14:paraId="4D86B37E">
      <w:pPr>
        <w:pStyle w:val="4"/>
        <w:spacing w:line="325" w:lineRule="auto"/>
        <w:rPr>
          <w:sz w:val="21"/>
        </w:rPr>
      </w:pPr>
    </w:p>
    <w:p w14:paraId="43A0C576">
      <w:pPr>
        <w:pStyle w:val="4"/>
        <w:spacing w:line="325" w:lineRule="auto"/>
        <w:rPr>
          <w:sz w:val="21"/>
        </w:rPr>
      </w:pPr>
    </w:p>
    <w:p w14:paraId="257302C2">
      <w:pPr>
        <w:pStyle w:val="4"/>
        <w:spacing w:before="69" w:line="237" w:lineRule="auto"/>
        <w:ind w:left="157"/>
        <w:rPr>
          <w:spacing w:val="-2"/>
        </w:rPr>
      </w:pPr>
    </w:p>
    <w:p w14:paraId="7B064C4B">
      <w:pPr>
        <w:pStyle w:val="4"/>
        <w:spacing w:before="69" w:line="237" w:lineRule="auto"/>
        <w:ind w:left="157"/>
        <w:rPr>
          <w:spacing w:val="-2"/>
        </w:rPr>
      </w:pPr>
    </w:p>
    <w:p w14:paraId="01D55CEF">
      <w:pPr>
        <w:pStyle w:val="4"/>
        <w:spacing w:before="69" w:line="237" w:lineRule="auto"/>
        <w:ind w:left="157"/>
        <w:rPr>
          <w:spacing w:val="-2"/>
        </w:rPr>
      </w:pPr>
    </w:p>
    <w:p w14:paraId="42172D3C">
      <w:pPr>
        <w:pStyle w:val="4"/>
        <w:spacing w:before="69" w:line="237" w:lineRule="auto"/>
        <w:ind w:left="157"/>
        <w:rPr>
          <w:spacing w:val="-2"/>
        </w:rPr>
      </w:pPr>
    </w:p>
    <w:p w14:paraId="3C6FC389">
      <w:pPr>
        <w:pStyle w:val="4"/>
        <w:spacing w:before="69" w:line="237" w:lineRule="auto"/>
        <w:ind w:left="157"/>
        <w:rPr>
          <w:spacing w:val="-2"/>
        </w:rPr>
      </w:pPr>
    </w:p>
    <w:p w14:paraId="48739F76">
      <w:pPr>
        <w:pStyle w:val="4"/>
        <w:spacing w:before="69" w:line="237" w:lineRule="auto"/>
        <w:ind w:left="157"/>
        <w:rPr>
          <w:spacing w:val="-2"/>
        </w:rPr>
      </w:pPr>
    </w:p>
    <w:p w14:paraId="09C40DCC">
      <w:pPr>
        <w:pStyle w:val="4"/>
        <w:spacing w:before="69" w:line="237" w:lineRule="auto"/>
        <w:ind w:left="157"/>
        <w:rPr>
          <w:lang w:val="en-GB"/>
        </w:rPr>
      </w:pPr>
      <w:bookmarkStart w:id="0" w:name="_GoBack"/>
      <w:bookmarkEnd w:id="0"/>
      <w:r>
        <w:rPr>
          <w:spacing w:val="-2"/>
        </w:rPr>
        <w:t>Revised</w:t>
      </w:r>
      <w:r>
        <w:rPr>
          <w:spacing w:val="20"/>
        </w:rPr>
        <w:t xml:space="preserve"> </w:t>
      </w:r>
      <w:r>
        <w:rPr>
          <w:spacing w:val="-2"/>
          <w:lang w:val="en-GB"/>
        </w:rPr>
        <w:t>December 2025</w:t>
      </w:r>
    </w:p>
    <w:sectPr>
      <w:pgSz w:w="11907" w:h="16839"/>
      <w:pgMar w:top="1431" w:right="1349" w:bottom="1362" w:left="1301" w:header="0" w:footer="7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FAFD">
    <w:pPr>
      <w:spacing w:after="234" w:line="194" w:lineRule="auto"/>
      <w:jc w:val="center"/>
      <w:rPr>
        <w:rFonts w:ascii="Tahoma" w:hAnsi="Tahoma" w:eastAsia="Tahoma" w:cs="Tahoma"/>
        <w:sz w:val="17"/>
        <w:szCs w:val="17"/>
      </w:rPr>
    </w:pPr>
    <w:r>
      <w:rPr>
        <w:rFonts w:ascii="Tahoma" w:hAnsi="Tahoma" w:eastAsia="Tahoma" w:cs="Tahoma"/>
        <w:spacing w:val="-2"/>
        <w:sz w:val="17"/>
        <w:szCs w:val="17"/>
      </w:rPr>
      <w:t>Group</w:t>
    </w:r>
    <w:r>
      <w:rPr>
        <w:rFonts w:ascii="Tahoma" w:hAnsi="Tahoma" w:eastAsia="Tahoma" w:cs="Tahoma"/>
        <w:spacing w:val="-1"/>
        <w:sz w:val="17"/>
        <w:szCs w:val="17"/>
      </w:rPr>
      <w:t xml:space="preserve"> Analysis South West</w:t>
    </w:r>
    <w:r>
      <w:rPr>
        <w:rFonts w:ascii="Tahoma" w:hAnsi="Tahoma" w:eastAsia="Tahoma" w:cs="Tahoma"/>
        <w:spacing w:val="16"/>
        <w:w w:val="101"/>
        <w:sz w:val="17"/>
        <w:szCs w:val="17"/>
      </w:rPr>
      <w:t xml:space="preserve"> </w:t>
    </w:r>
    <w:r>
      <w:rPr>
        <w:rFonts w:ascii="Tahoma" w:hAnsi="Tahoma" w:eastAsia="Tahoma" w:cs="Tahoma"/>
        <w:spacing w:val="-1"/>
        <w:sz w:val="17"/>
        <w:szCs w:val="17"/>
      </w:rPr>
      <w:t>.</w:t>
    </w:r>
    <w:r>
      <w:rPr>
        <w:rFonts w:ascii="Tahoma" w:hAnsi="Tahoma" w:eastAsia="Tahoma" w:cs="Tahoma"/>
        <w:spacing w:val="19"/>
        <w:sz w:val="17"/>
        <w:szCs w:val="17"/>
      </w:rPr>
      <w:t xml:space="preserve"> </w:t>
    </w:r>
    <w:r>
      <w:fldChar w:fldCharType="begin"/>
    </w:r>
    <w:r>
      <w:instrText xml:space="preserve"> HYPERLINK "mailto:info@gasw.org.uk" </w:instrText>
    </w:r>
    <w:r>
      <w:fldChar w:fldCharType="separate"/>
    </w:r>
    <w:r>
      <w:rPr>
        <w:rStyle w:val="6"/>
        <w:rFonts w:ascii="Tahoma" w:hAnsi="Tahoma" w:eastAsia="Tahoma" w:cs="Tahoma"/>
        <w:spacing w:val="-2"/>
        <w:sz w:val="17"/>
        <w:szCs w:val="17"/>
      </w:rPr>
      <w:t>info@gasw.org.uk</w:t>
    </w:r>
    <w:r>
      <w:rPr>
        <w:rStyle w:val="6"/>
        <w:rFonts w:ascii="Tahoma" w:hAnsi="Tahoma" w:eastAsia="Tahoma" w:cs="Tahoma"/>
        <w:spacing w:val="-2"/>
        <w:sz w:val="17"/>
        <w:szCs w:val="17"/>
      </w:rPr>
      <w:fldChar w:fldCharType="end"/>
    </w:r>
    <w:r>
      <w:rPr>
        <w:rFonts w:ascii="Tahoma" w:hAnsi="Tahoma" w:eastAsia="Tahoma" w:cs="Tahoma"/>
        <w:spacing w:val="-2"/>
        <w:sz w:val="17"/>
        <w:szCs w:val="17"/>
        <w:lang w:val="en-GB"/>
      </w:rPr>
      <w:t xml:space="preserve"> .</w:t>
    </w:r>
    <w:r>
      <w:rPr>
        <w:rFonts w:ascii="Tahoma" w:hAnsi="Tahoma" w:eastAsia="Tahoma" w:cs="Tahoma"/>
        <w:spacing w:val="11"/>
        <w:sz w:val="17"/>
        <w:szCs w:val="17"/>
      </w:rPr>
      <w:t xml:space="preserve"> </w:t>
    </w:r>
    <w:r>
      <w:fldChar w:fldCharType="begin"/>
    </w:r>
    <w:r>
      <w:instrText xml:space="preserve"> HYPERLINK "https://www.gasw" </w:instrText>
    </w:r>
    <w:r>
      <w:fldChar w:fldCharType="separate"/>
    </w:r>
    <w:r>
      <w:rPr>
        <w:rFonts w:ascii="Tahoma" w:hAnsi="Tahoma" w:eastAsia="Tahoma" w:cs="Tahoma"/>
        <w:spacing w:val="-2"/>
        <w:sz w:val="17"/>
        <w:szCs w:val="17"/>
      </w:rPr>
      <w:t>www.gasw</w:t>
    </w:r>
    <w:r>
      <w:rPr>
        <w:rFonts w:ascii="Tahoma" w:hAnsi="Tahoma" w:eastAsia="Tahoma" w:cs="Tahoma"/>
        <w:spacing w:val="-2"/>
        <w:sz w:val="17"/>
        <w:szCs w:val="17"/>
      </w:rPr>
      <w:fldChar w:fldCharType="end"/>
    </w:r>
    <w:r>
      <w:rPr>
        <w:rFonts w:ascii="Tahoma" w:hAnsi="Tahoma" w:eastAsia="Tahoma" w:cs="Tahoma"/>
        <w:spacing w:val="-2"/>
        <w:sz w:val="17"/>
        <w:szCs w:val="17"/>
      </w:rPr>
      <w:t>.org.u</w:t>
    </w:r>
    <w:r>
      <w:rPr>
        <w:rFonts w:ascii="Tahoma" w:hAnsi="Tahoma" w:eastAsia="Tahoma" w:cs="Tahoma"/>
        <w:spacing w:val="3"/>
        <w:sz w:val="17"/>
        <w:szCs w:val="17"/>
      </w:rPr>
      <w:t>k</w:t>
    </w:r>
  </w:p>
  <w:p w14:paraId="01169860">
    <w:pPr>
      <w:spacing w:line="183" w:lineRule="auto"/>
      <w:ind w:left="681"/>
      <w:jc w:val="center"/>
      <w:rPr>
        <w:rFonts w:ascii="Tahoma" w:hAnsi="Tahoma" w:eastAsia="Tahoma" w:cs="Tahoma"/>
        <w:sz w:val="17"/>
        <w:szCs w:val="17"/>
      </w:rPr>
    </w:pPr>
    <w:r>
      <w:rPr>
        <w:rFonts w:ascii="Tahoma" w:hAnsi="Tahoma" w:eastAsia="Tahoma" w:cs="Tahoma"/>
        <w:spacing w:val="-1"/>
        <w:sz w:val="17"/>
        <w:szCs w:val="17"/>
      </w:rPr>
      <w:t>Registered in</w:t>
    </w:r>
    <w:r>
      <w:rPr>
        <w:rFonts w:ascii="Tahoma" w:hAnsi="Tahoma" w:eastAsia="Tahoma" w:cs="Tahoma"/>
        <w:spacing w:val="13"/>
        <w:w w:val="101"/>
        <w:sz w:val="17"/>
        <w:szCs w:val="17"/>
      </w:rPr>
      <w:t xml:space="preserve"> </w:t>
    </w:r>
    <w:r>
      <w:rPr>
        <w:rFonts w:ascii="Tahoma" w:hAnsi="Tahoma" w:eastAsia="Tahoma" w:cs="Tahoma"/>
        <w:spacing w:val="-1"/>
        <w:sz w:val="17"/>
        <w:szCs w:val="17"/>
      </w:rPr>
      <w:t>England as a Company limited by</w:t>
    </w:r>
    <w:r>
      <w:rPr>
        <w:rFonts w:ascii="Tahoma" w:hAnsi="Tahoma" w:eastAsia="Tahoma" w:cs="Tahoma"/>
        <w:spacing w:val="4"/>
        <w:sz w:val="17"/>
        <w:szCs w:val="17"/>
      </w:rPr>
      <w:t xml:space="preserve"> </w:t>
    </w:r>
    <w:r>
      <w:rPr>
        <w:rFonts w:ascii="Tahoma" w:hAnsi="Tahoma" w:eastAsia="Tahoma" w:cs="Tahoma"/>
        <w:spacing w:val="-1"/>
        <w:sz w:val="17"/>
        <w:szCs w:val="17"/>
      </w:rPr>
      <w:t>guarantee</w:t>
    </w:r>
    <w:r>
      <w:rPr>
        <w:rFonts w:ascii="Tahoma" w:hAnsi="Tahoma" w:eastAsia="Tahoma" w:cs="Tahoma"/>
        <w:spacing w:val="11"/>
        <w:sz w:val="17"/>
        <w:szCs w:val="17"/>
      </w:rPr>
      <w:t xml:space="preserve"> </w:t>
    </w:r>
    <w:r>
      <w:rPr>
        <w:rFonts w:ascii="Tahoma" w:hAnsi="Tahoma" w:eastAsia="Tahoma" w:cs="Tahoma"/>
        <w:spacing w:val="-1"/>
        <w:sz w:val="17"/>
        <w:szCs w:val="17"/>
      </w:rPr>
      <w:t>No.</w:t>
    </w:r>
    <w:r>
      <w:rPr>
        <w:rFonts w:ascii="Tahoma" w:hAnsi="Tahoma" w:eastAsia="Tahoma" w:cs="Tahoma"/>
        <w:spacing w:val="4"/>
        <w:sz w:val="17"/>
        <w:szCs w:val="17"/>
      </w:rPr>
      <w:t xml:space="preserve"> </w:t>
    </w:r>
    <w:r>
      <w:rPr>
        <w:rFonts w:ascii="Tahoma" w:hAnsi="Tahoma" w:eastAsia="Tahoma" w:cs="Tahoma"/>
        <w:spacing w:val="-1"/>
        <w:sz w:val="17"/>
        <w:szCs w:val="17"/>
      </w:rPr>
      <w:t>4049265</w:t>
    </w:r>
    <w:r>
      <w:rPr>
        <w:rFonts w:ascii="Tahoma" w:hAnsi="Tahoma" w:eastAsia="Tahoma" w:cs="Tahoma"/>
        <w:spacing w:val="16"/>
        <w:sz w:val="17"/>
        <w:szCs w:val="17"/>
      </w:rPr>
      <w:t xml:space="preserve"> </w:t>
    </w:r>
    <w:r>
      <w:rPr>
        <w:rFonts w:ascii="Tahoma" w:hAnsi="Tahoma" w:eastAsia="Tahoma" w:cs="Tahoma"/>
        <w:spacing w:val="-1"/>
        <w:sz w:val="17"/>
        <w:szCs w:val="17"/>
      </w:rPr>
      <w:t>.</w:t>
    </w:r>
    <w:r>
      <w:rPr>
        <w:rFonts w:ascii="Tahoma" w:hAnsi="Tahoma" w:eastAsia="Tahoma" w:cs="Tahoma"/>
        <w:spacing w:val="13"/>
        <w:w w:val="101"/>
        <w:sz w:val="17"/>
        <w:szCs w:val="17"/>
      </w:rPr>
      <w:t xml:space="preserve"> </w:t>
    </w:r>
    <w:r>
      <w:rPr>
        <w:rFonts w:ascii="Tahoma" w:hAnsi="Tahoma" w:eastAsia="Tahoma" w:cs="Tahoma"/>
        <w:spacing w:val="-1"/>
        <w:sz w:val="17"/>
        <w:szCs w:val="17"/>
      </w:rPr>
      <w:t>Reg</w:t>
    </w:r>
    <w:r>
      <w:rPr>
        <w:rFonts w:ascii="Tahoma" w:hAnsi="Tahoma" w:eastAsia="Tahoma" w:cs="Tahoma"/>
        <w:spacing w:val="-2"/>
        <w:sz w:val="17"/>
        <w:szCs w:val="17"/>
      </w:rPr>
      <w:t>istered</w:t>
    </w:r>
    <w:r>
      <w:rPr>
        <w:rFonts w:ascii="Tahoma" w:hAnsi="Tahoma" w:eastAsia="Tahoma" w:cs="Tahoma"/>
        <w:spacing w:val="4"/>
        <w:sz w:val="17"/>
        <w:szCs w:val="17"/>
      </w:rPr>
      <w:t xml:space="preserve"> </w:t>
    </w:r>
    <w:r>
      <w:rPr>
        <w:rFonts w:ascii="Tahoma" w:hAnsi="Tahoma" w:eastAsia="Tahoma" w:cs="Tahoma"/>
        <w:spacing w:val="-2"/>
        <w:sz w:val="17"/>
        <w:szCs w:val="17"/>
      </w:rPr>
      <w:t>Charity</w:t>
    </w:r>
    <w:r>
      <w:rPr>
        <w:rFonts w:ascii="Tahoma" w:hAnsi="Tahoma" w:eastAsia="Tahoma" w:cs="Tahoma"/>
        <w:spacing w:val="12"/>
        <w:sz w:val="17"/>
        <w:szCs w:val="17"/>
      </w:rPr>
      <w:t xml:space="preserve"> </w:t>
    </w:r>
    <w:r>
      <w:rPr>
        <w:rFonts w:ascii="Tahoma" w:hAnsi="Tahoma" w:eastAsia="Tahoma" w:cs="Tahoma"/>
        <w:spacing w:val="-2"/>
        <w:sz w:val="17"/>
        <w:szCs w:val="17"/>
      </w:rPr>
      <w:t>No.</w:t>
    </w:r>
    <w:r>
      <w:rPr>
        <w:rFonts w:ascii="Tahoma" w:hAnsi="Tahoma" w:eastAsia="Tahoma" w:cs="Tahoma"/>
        <w:spacing w:val="17"/>
        <w:sz w:val="17"/>
        <w:szCs w:val="17"/>
      </w:rPr>
      <w:t xml:space="preserve"> </w:t>
    </w:r>
    <w:r>
      <w:rPr>
        <w:rFonts w:ascii="Tahoma" w:hAnsi="Tahoma" w:eastAsia="Tahoma" w:cs="Tahoma"/>
        <w:spacing w:val="-2"/>
        <w:sz w:val="17"/>
        <w:szCs w:val="17"/>
      </w:rPr>
      <w:t>1092637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9D"/>
    <w:rsid w:val="003201CF"/>
    <w:rsid w:val="005C3E02"/>
    <w:rsid w:val="00695D85"/>
    <w:rsid w:val="007E379D"/>
    <w:rsid w:val="00A26F01"/>
    <w:rsid w:val="00A947F9"/>
    <w:rsid w:val="00D3108A"/>
    <w:rsid w:val="00E0799D"/>
    <w:rsid w:val="00EE1100"/>
    <w:rsid w:val="096165D9"/>
    <w:rsid w:val="2A9F742A"/>
    <w:rsid w:val="52677FE8"/>
    <w:rsid w:val="551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sz w:val="24"/>
      <w:szCs w:val="24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table" w:customStyle="1" w:styleId="7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2341</Characters>
  <Lines>19</Lines>
  <Paragraphs>5</Paragraphs>
  <TotalTime>1</TotalTime>
  <ScaleCrop>false</ScaleCrop>
  <LinksUpToDate>false</LinksUpToDate>
  <CharactersWithSpaces>2746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2025-12-03T18:39:00Z</dcterms:created>
  <dc:creator>User</dc:creator>
  <cp:lastModifiedBy>Rita Dobson</cp:lastModifiedBy>
  <dcterms:modified xsi:type="dcterms:W3CDTF">2025-12-04T12:10:04Z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2025-06-17T16:33:11Z</vt:filetime>
  </property>
  <property fmtid="{D5CDD505-2E9C-101B-9397-08002B2CF9AE}" pid="4" name="KSOProductBuildVer">
    <vt:lpwstr>1033-12.2.0.23155</vt:lpwstr>
  </property>
  <property fmtid="{D5CDD505-2E9C-101B-9397-08002B2CF9AE}" pid="5" name="ICV">
    <vt:lpwstr>FF2DC32AD8F54DC780C5599AA5F172ED_13</vt:lpwstr>
  </property>
</Properties>
</file>